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A9" w:rsidRDefault="006617A9">
      <w:pPr>
        <w:rPr>
          <w:rFonts w:asciiTheme="minorEastAsia" w:eastAsiaTheme="minorEastAsia" w:hAnsiTheme="minorEastAsia"/>
          <w:b/>
          <w:color w:val="000000"/>
          <w:sz w:val="36"/>
        </w:rPr>
      </w:pPr>
    </w:p>
    <w:p w:rsidR="006617A9" w:rsidRDefault="006617A9"/>
    <w:p w:rsidR="006617A9" w:rsidRDefault="006617A9"/>
    <w:p w:rsidR="006617A9" w:rsidRDefault="006617A9"/>
    <w:p w:rsidR="006617A9" w:rsidRDefault="006617A9"/>
    <w:p w:rsidR="006617A9" w:rsidRDefault="006617A9"/>
    <w:p w:rsidR="006617A9" w:rsidRDefault="006617A9"/>
    <w:p w:rsidR="006617A9" w:rsidRDefault="006617A9"/>
    <w:p w:rsidR="006617A9" w:rsidRDefault="006617A9"/>
    <w:p w:rsidR="006617A9" w:rsidRDefault="0085375A">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rsidR="006617A9" w:rsidRDefault="006617A9">
      <w:pPr>
        <w:autoSpaceDE w:val="0"/>
        <w:autoSpaceDN w:val="0"/>
        <w:spacing w:line="520" w:lineRule="exact"/>
        <w:jc w:val="center"/>
        <w:rPr>
          <w:rFonts w:ascii="黑体" w:eastAsia="黑体" w:hAnsi="黑体"/>
          <w:b/>
          <w:bCs/>
          <w:sz w:val="48"/>
          <w:szCs w:val="48"/>
        </w:rPr>
      </w:pPr>
    </w:p>
    <w:p w:rsidR="006617A9" w:rsidRDefault="0085375A">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咨询服务采购招标文件</w:t>
      </w:r>
    </w:p>
    <w:p w:rsidR="006617A9" w:rsidRDefault="006617A9">
      <w:pPr>
        <w:autoSpaceDE w:val="0"/>
        <w:autoSpaceDN w:val="0"/>
        <w:spacing w:line="520" w:lineRule="exact"/>
        <w:jc w:val="center"/>
        <w:rPr>
          <w:rFonts w:ascii="黑体" w:eastAsia="黑体" w:hAnsi="黑体"/>
          <w:b/>
          <w:bCs/>
          <w:sz w:val="48"/>
          <w:szCs w:val="48"/>
        </w:rPr>
      </w:pPr>
    </w:p>
    <w:p w:rsidR="006617A9" w:rsidRDefault="006617A9">
      <w:pPr>
        <w:autoSpaceDE w:val="0"/>
        <w:autoSpaceDN w:val="0"/>
        <w:spacing w:line="520" w:lineRule="exact"/>
        <w:jc w:val="center"/>
        <w:rPr>
          <w:rFonts w:ascii="黑体" w:eastAsia="黑体" w:hAnsi="黑体"/>
          <w:b/>
          <w:bCs/>
          <w:sz w:val="48"/>
          <w:szCs w:val="48"/>
        </w:rPr>
      </w:pPr>
    </w:p>
    <w:p w:rsidR="006617A9" w:rsidRDefault="006617A9">
      <w:pPr>
        <w:autoSpaceDE w:val="0"/>
        <w:autoSpaceDN w:val="0"/>
        <w:spacing w:line="520" w:lineRule="exact"/>
        <w:jc w:val="center"/>
        <w:rPr>
          <w:rFonts w:ascii="黑体" w:eastAsia="黑体" w:hAnsi="黑体"/>
          <w:b/>
          <w:bCs/>
          <w:sz w:val="48"/>
          <w:szCs w:val="48"/>
        </w:rPr>
      </w:pPr>
    </w:p>
    <w:p w:rsidR="006617A9" w:rsidRDefault="006617A9">
      <w:pPr>
        <w:autoSpaceDE w:val="0"/>
        <w:autoSpaceDN w:val="0"/>
        <w:spacing w:line="360" w:lineRule="auto"/>
        <w:jc w:val="center"/>
        <w:rPr>
          <w:rFonts w:ascii="黑体" w:eastAsia="黑体" w:hAnsi="黑体"/>
          <w:b/>
          <w:bCs/>
          <w:sz w:val="30"/>
          <w:szCs w:val="30"/>
        </w:rPr>
      </w:pPr>
    </w:p>
    <w:p w:rsidR="006617A9" w:rsidRDefault="0085375A">
      <w:pPr>
        <w:autoSpaceDE w:val="0"/>
        <w:autoSpaceDN w:val="0"/>
        <w:spacing w:line="360" w:lineRule="auto"/>
        <w:jc w:val="center"/>
        <w:rPr>
          <w:rFonts w:ascii="黑体" w:eastAsia="黑体" w:hAnsi="黑体"/>
          <w:b/>
          <w:bCs/>
          <w:sz w:val="32"/>
          <w:szCs w:val="30"/>
          <w:u w:val="single"/>
        </w:rPr>
      </w:pPr>
      <w:r>
        <w:rPr>
          <w:rFonts w:ascii="黑体" w:eastAsia="黑体" w:hAnsi="黑体" w:hint="eastAsia"/>
          <w:b/>
          <w:bCs/>
          <w:sz w:val="32"/>
          <w:szCs w:val="30"/>
        </w:rPr>
        <w:t>项目名称：托盘组件加工4#线精益生产项目咨询服务</w:t>
      </w:r>
    </w:p>
    <w:p w:rsidR="006617A9" w:rsidRDefault="0085375A">
      <w:pPr>
        <w:autoSpaceDE w:val="0"/>
        <w:autoSpaceDN w:val="0"/>
        <w:spacing w:line="360" w:lineRule="auto"/>
        <w:jc w:val="center"/>
        <w:rPr>
          <w:rFonts w:ascii="黑体" w:eastAsia="黑体" w:hAnsi="黑体"/>
          <w:b/>
          <w:bCs/>
          <w:sz w:val="32"/>
          <w:szCs w:val="30"/>
          <w:u w:val="single"/>
        </w:rPr>
      </w:pPr>
      <w:r>
        <w:rPr>
          <w:rFonts w:ascii="黑体" w:eastAsia="黑体" w:hAnsi="黑体" w:hint="eastAsia"/>
          <w:b/>
          <w:bCs/>
          <w:sz w:val="32"/>
          <w:szCs w:val="30"/>
        </w:rPr>
        <w:t>项目编号：</w:t>
      </w:r>
      <w:r>
        <w:rPr>
          <w:rFonts w:ascii="黑体" w:eastAsia="黑体" w:hAnsi="黑体" w:hint="eastAsia"/>
          <w:b/>
          <w:bCs/>
          <w:sz w:val="32"/>
          <w:szCs w:val="30"/>
          <w:u w:val="single"/>
        </w:rPr>
        <w:t>NNTH2023032</w:t>
      </w:r>
      <w:r w:rsidR="007C1E3A">
        <w:rPr>
          <w:rFonts w:ascii="黑体" w:eastAsia="黑体" w:hAnsi="黑体" w:hint="eastAsia"/>
          <w:b/>
          <w:bCs/>
          <w:sz w:val="32"/>
          <w:szCs w:val="30"/>
          <w:u w:val="single"/>
        </w:rPr>
        <w:t>3</w:t>
      </w:r>
      <w:r>
        <w:rPr>
          <w:rFonts w:ascii="黑体" w:eastAsia="黑体" w:hAnsi="黑体" w:hint="eastAsia"/>
          <w:b/>
          <w:bCs/>
          <w:sz w:val="32"/>
          <w:szCs w:val="30"/>
          <w:u w:val="single"/>
        </w:rPr>
        <w:t>01</w:t>
      </w:r>
    </w:p>
    <w:p w:rsidR="006617A9" w:rsidRDefault="0085375A">
      <w:pPr>
        <w:autoSpaceDE w:val="0"/>
        <w:autoSpaceDN w:val="0"/>
        <w:spacing w:line="360" w:lineRule="auto"/>
        <w:jc w:val="center"/>
        <w:rPr>
          <w:rFonts w:ascii="黑体" w:eastAsia="黑体" w:hAnsi="黑体"/>
          <w:b/>
          <w:bCs/>
          <w:sz w:val="32"/>
          <w:szCs w:val="30"/>
        </w:rPr>
      </w:pPr>
      <w:r>
        <w:rPr>
          <w:rFonts w:ascii="黑体" w:eastAsia="黑体" w:hAnsi="黑体" w:hint="eastAsia"/>
          <w:b/>
          <w:bCs/>
          <w:sz w:val="32"/>
          <w:szCs w:val="30"/>
        </w:rPr>
        <w:t>发标日期：</w:t>
      </w:r>
      <w:r>
        <w:rPr>
          <w:rFonts w:ascii="黑体" w:eastAsia="黑体" w:hAnsi="黑体" w:hint="eastAsia"/>
          <w:b/>
          <w:bCs/>
          <w:sz w:val="32"/>
          <w:szCs w:val="30"/>
          <w:u w:val="single"/>
        </w:rPr>
        <w:t>2023年03月2</w:t>
      </w:r>
      <w:r w:rsidR="007C1E3A">
        <w:rPr>
          <w:rFonts w:ascii="黑体" w:eastAsia="黑体" w:hAnsi="黑体" w:hint="eastAsia"/>
          <w:b/>
          <w:bCs/>
          <w:sz w:val="32"/>
          <w:szCs w:val="30"/>
          <w:u w:val="single"/>
        </w:rPr>
        <w:t>3</w:t>
      </w:r>
      <w:r>
        <w:rPr>
          <w:rFonts w:ascii="黑体" w:eastAsia="黑体" w:hAnsi="黑体" w:hint="eastAsia"/>
          <w:b/>
          <w:bCs/>
          <w:sz w:val="32"/>
          <w:szCs w:val="30"/>
          <w:u w:val="single"/>
        </w:rPr>
        <w:t>日</w:t>
      </w:r>
    </w:p>
    <w:p w:rsidR="006617A9" w:rsidRDefault="006617A9">
      <w:pPr>
        <w:rPr>
          <w:szCs w:val="22"/>
        </w:rPr>
      </w:pPr>
    </w:p>
    <w:p w:rsidR="006617A9" w:rsidRDefault="006617A9"/>
    <w:p w:rsidR="006617A9" w:rsidRDefault="006617A9"/>
    <w:p w:rsidR="006617A9" w:rsidRDefault="006617A9"/>
    <w:p w:rsidR="006617A9" w:rsidRDefault="006617A9"/>
    <w:p w:rsidR="006617A9" w:rsidRDefault="006617A9"/>
    <w:p w:rsidR="006617A9" w:rsidRDefault="006617A9"/>
    <w:p w:rsidR="006617A9" w:rsidRDefault="006617A9"/>
    <w:p w:rsidR="006617A9" w:rsidRDefault="006617A9"/>
    <w:p w:rsidR="006617A9" w:rsidRDefault="006617A9"/>
    <w:p w:rsidR="006617A9" w:rsidRDefault="006617A9"/>
    <w:p w:rsidR="006617A9" w:rsidRDefault="0085375A">
      <w:pPr>
        <w:pStyle w:val="10"/>
      </w:pPr>
      <w:r>
        <w:rPr>
          <w:rFonts w:hint="eastAsia"/>
          <w:sz w:val="32"/>
          <w:szCs w:val="32"/>
        </w:rPr>
        <w:br w:type="page"/>
      </w:r>
      <w:r>
        <w:rPr>
          <w:rFonts w:hint="eastAsia"/>
        </w:rPr>
        <w:lastRenderedPageBreak/>
        <w:t>目 录</w:t>
      </w:r>
    </w:p>
    <w:p w:rsidR="007C1E3A" w:rsidRDefault="00F937E2">
      <w:pPr>
        <w:pStyle w:val="10"/>
        <w:rPr>
          <w:rFonts w:asciiTheme="minorHAnsi" w:eastAsiaTheme="minorEastAsia" w:hAnsiTheme="minorHAnsi" w:cstheme="minorBidi"/>
          <w:b w:val="0"/>
          <w:noProof/>
          <w:sz w:val="21"/>
          <w:szCs w:val="22"/>
        </w:rPr>
      </w:pPr>
      <w:r>
        <w:rPr>
          <w:rFonts w:ascii="仿宋" w:eastAsia="仿宋" w:hAnsi="仿宋" w:hint="eastAsia"/>
          <w:sz w:val="32"/>
          <w:szCs w:val="32"/>
        </w:rPr>
        <w:fldChar w:fldCharType="begin"/>
      </w:r>
      <w:r w:rsidR="0085375A">
        <w:rPr>
          <w:rFonts w:ascii="仿宋" w:eastAsia="仿宋" w:hAnsi="仿宋" w:hint="eastAsia"/>
          <w:sz w:val="32"/>
          <w:szCs w:val="32"/>
        </w:rPr>
        <w:instrText xml:space="preserve">TOC \o "1-1" \h \u </w:instrText>
      </w:r>
      <w:r>
        <w:rPr>
          <w:rFonts w:ascii="仿宋" w:eastAsia="仿宋" w:hAnsi="仿宋" w:hint="eastAsia"/>
          <w:sz w:val="32"/>
          <w:szCs w:val="32"/>
        </w:rPr>
        <w:fldChar w:fldCharType="separate"/>
      </w:r>
      <w:hyperlink w:anchor="_Toc130477751" w:history="1">
        <w:r w:rsidR="007C1E3A" w:rsidRPr="006665FF">
          <w:rPr>
            <w:rStyle w:val="ad"/>
            <w:rFonts w:hint="eastAsia"/>
            <w:noProof/>
          </w:rPr>
          <w:t>第一部分</w:t>
        </w:r>
        <w:r w:rsidR="007C1E3A">
          <w:rPr>
            <w:rStyle w:val="ad"/>
            <w:rFonts w:hint="eastAsia"/>
            <w:noProof/>
          </w:rPr>
          <w:t xml:space="preserve"> </w:t>
        </w:r>
        <w:r w:rsidR="007C1E3A" w:rsidRPr="006665FF">
          <w:rPr>
            <w:rStyle w:val="ad"/>
            <w:rFonts w:hint="eastAsia"/>
            <w:noProof/>
          </w:rPr>
          <w:t>招标邀请</w:t>
        </w:r>
        <w:r w:rsidR="007C1E3A">
          <w:rPr>
            <w:noProof/>
          </w:rPr>
          <w:tab/>
        </w:r>
        <w:r w:rsidR="007C1E3A">
          <w:rPr>
            <w:noProof/>
          </w:rPr>
          <w:fldChar w:fldCharType="begin"/>
        </w:r>
        <w:r w:rsidR="007C1E3A">
          <w:rPr>
            <w:noProof/>
          </w:rPr>
          <w:instrText xml:space="preserve"> PAGEREF _Toc130477751 \h </w:instrText>
        </w:r>
        <w:r w:rsidR="007C1E3A">
          <w:rPr>
            <w:noProof/>
          </w:rPr>
        </w:r>
        <w:r w:rsidR="007C1E3A">
          <w:rPr>
            <w:noProof/>
          </w:rPr>
          <w:fldChar w:fldCharType="separate"/>
        </w:r>
        <w:r w:rsidR="007C1E3A">
          <w:rPr>
            <w:noProof/>
          </w:rPr>
          <w:t>3</w:t>
        </w:r>
        <w:r w:rsidR="007C1E3A">
          <w:rPr>
            <w:noProof/>
          </w:rPr>
          <w:fldChar w:fldCharType="end"/>
        </w:r>
      </w:hyperlink>
    </w:p>
    <w:p w:rsidR="007C1E3A" w:rsidRDefault="007C1E3A">
      <w:pPr>
        <w:pStyle w:val="10"/>
        <w:rPr>
          <w:rFonts w:asciiTheme="minorHAnsi" w:eastAsiaTheme="minorEastAsia" w:hAnsiTheme="minorHAnsi" w:cstheme="minorBidi"/>
          <w:b w:val="0"/>
          <w:noProof/>
          <w:sz w:val="21"/>
          <w:szCs w:val="22"/>
        </w:rPr>
      </w:pPr>
      <w:hyperlink w:anchor="_Toc130477752" w:history="1">
        <w:r w:rsidRPr="006665FF">
          <w:rPr>
            <w:rStyle w:val="ad"/>
            <w:rFonts w:hint="eastAsia"/>
            <w:noProof/>
          </w:rPr>
          <w:t>第二部分</w:t>
        </w:r>
        <w:r>
          <w:rPr>
            <w:rStyle w:val="ad"/>
            <w:rFonts w:hint="eastAsia"/>
            <w:noProof/>
          </w:rPr>
          <w:t xml:space="preserve"> </w:t>
        </w:r>
        <w:r w:rsidRPr="006665FF">
          <w:rPr>
            <w:rStyle w:val="ad"/>
            <w:rFonts w:hint="eastAsia"/>
            <w:noProof/>
          </w:rPr>
          <w:t>投标人须知</w:t>
        </w:r>
        <w:r>
          <w:rPr>
            <w:noProof/>
          </w:rPr>
          <w:tab/>
        </w:r>
        <w:r>
          <w:rPr>
            <w:noProof/>
          </w:rPr>
          <w:fldChar w:fldCharType="begin"/>
        </w:r>
        <w:r>
          <w:rPr>
            <w:noProof/>
          </w:rPr>
          <w:instrText xml:space="preserve"> PAGEREF _Toc130477752 \h </w:instrText>
        </w:r>
        <w:r>
          <w:rPr>
            <w:noProof/>
          </w:rPr>
        </w:r>
        <w:r>
          <w:rPr>
            <w:noProof/>
          </w:rPr>
          <w:fldChar w:fldCharType="separate"/>
        </w:r>
        <w:r>
          <w:rPr>
            <w:noProof/>
          </w:rPr>
          <w:t>4</w:t>
        </w:r>
        <w:r>
          <w:rPr>
            <w:noProof/>
          </w:rPr>
          <w:fldChar w:fldCharType="end"/>
        </w:r>
      </w:hyperlink>
    </w:p>
    <w:p w:rsidR="007C1E3A" w:rsidRDefault="007C1E3A">
      <w:pPr>
        <w:pStyle w:val="10"/>
        <w:rPr>
          <w:rFonts w:asciiTheme="minorHAnsi" w:eastAsiaTheme="minorEastAsia" w:hAnsiTheme="minorHAnsi" w:cstheme="minorBidi"/>
          <w:b w:val="0"/>
          <w:noProof/>
          <w:sz w:val="21"/>
          <w:szCs w:val="22"/>
        </w:rPr>
      </w:pPr>
      <w:hyperlink w:anchor="_Toc130477753" w:history="1">
        <w:r w:rsidRPr="006665FF">
          <w:rPr>
            <w:rStyle w:val="ad"/>
            <w:rFonts w:hint="eastAsia"/>
            <w:noProof/>
          </w:rPr>
          <w:t>第三部分</w:t>
        </w:r>
        <w:r>
          <w:rPr>
            <w:rStyle w:val="ad"/>
            <w:rFonts w:hint="eastAsia"/>
            <w:noProof/>
          </w:rPr>
          <w:t xml:space="preserve"> </w:t>
        </w:r>
        <w:r w:rsidRPr="006665FF">
          <w:rPr>
            <w:rStyle w:val="ad"/>
            <w:rFonts w:hint="eastAsia"/>
            <w:noProof/>
          </w:rPr>
          <w:t>开标及评标</w:t>
        </w:r>
        <w:r>
          <w:rPr>
            <w:noProof/>
          </w:rPr>
          <w:tab/>
        </w:r>
        <w:r>
          <w:rPr>
            <w:noProof/>
          </w:rPr>
          <w:fldChar w:fldCharType="begin"/>
        </w:r>
        <w:r>
          <w:rPr>
            <w:noProof/>
          </w:rPr>
          <w:instrText xml:space="preserve"> PAGEREF _Toc130477753 \h </w:instrText>
        </w:r>
        <w:r>
          <w:rPr>
            <w:noProof/>
          </w:rPr>
        </w:r>
        <w:r>
          <w:rPr>
            <w:noProof/>
          </w:rPr>
          <w:fldChar w:fldCharType="separate"/>
        </w:r>
        <w:r>
          <w:rPr>
            <w:noProof/>
          </w:rPr>
          <w:t>8</w:t>
        </w:r>
        <w:r>
          <w:rPr>
            <w:noProof/>
          </w:rPr>
          <w:fldChar w:fldCharType="end"/>
        </w:r>
      </w:hyperlink>
    </w:p>
    <w:p w:rsidR="007C1E3A" w:rsidRDefault="007C1E3A">
      <w:pPr>
        <w:pStyle w:val="10"/>
        <w:rPr>
          <w:rFonts w:asciiTheme="minorHAnsi" w:eastAsiaTheme="minorEastAsia" w:hAnsiTheme="minorHAnsi" w:cstheme="minorBidi"/>
          <w:b w:val="0"/>
          <w:noProof/>
          <w:sz w:val="21"/>
          <w:szCs w:val="22"/>
        </w:rPr>
      </w:pPr>
      <w:hyperlink w:anchor="_Toc130477754" w:history="1">
        <w:r w:rsidRPr="006665FF">
          <w:rPr>
            <w:rStyle w:val="ad"/>
            <w:rFonts w:hint="eastAsia"/>
            <w:noProof/>
          </w:rPr>
          <w:t>第四部分</w:t>
        </w:r>
        <w:r>
          <w:rPr>
            <w:rStyle w:val="ad"/>
            <w:rFonts w:hint="eastAsia"/>
            <w:noProof/>
          </w:rPr>
          <w:t xml:space="preserve"> </w:t>
        </w:r>
        <w:r w:rsidRPr="006665FF">
          <w:rPr>
            <w:rStyle w:val="ad"/>
            <w:rFonts w:hint="eastAsia"/>
            <w:noProof/>
          </w:rPr>
          <w:t>授予合同</w:t>
        </w:r>
        <w:r>
          <w:rPr>
            <w:noProof/>
          </w:rPr>
          <w:tab/>
        </w:r>
        <w:r>
          <w:rPr>
            <w:noProof/>
          </w:rPr>
          <w:fldChar w:fldCharType="begin"/>
        </w:r>
        <w:r>
          <w:rPr>
            <w:noProof/>
          </w:rPr>
          <w:instrText xml:space="preserve"> PAGEREF _Toc130477754 \h </w:instrText>
        </w:r>
        <w:r>
          <w:rPr>
            <w:noProof/>
          </w:rPr>
        </w:r>
        <w:r>
          <w:rPr>
            <w:noProof/>
          </w:rPr>
          <w:fldChar w:fldCharType="separate"/>
        </w:r>
        <w:r>
          <w:rPr>
            <w:noProof/>
          </w:rPr>
          <w:t>10</w:t>
        </w:r>
        <w:r>
          <w:rPr>
            <w:noProof/>
          </w:rPr>
          <w:fldChar w:fldCharType="end"/>
        </w:r>
      </w:hyperlink>
    </w:p>
    <w:p w:rsidR="007C1E3A" w:rsidRDefault="007C1E3A">
      <w:pPr>
        <w:pStyle w:val="10"/>
        <w:rPr>
          <w:rFonts w:asciiTheme="minorHAnsi" w:eastAsiaTheme="minorEastAsia" w:hAnsiTheme="minorHAnsi" w:cstheme="minorBidi"/>
          <w:b w:val="0"/>
          <w:noProof/>
          <w:sz w:val="21"/>
          <w:szCs w:val="22"/>
        </w:rPr>
      </w:pPr>
      <w:hyperlink w:anchor="_Toc130477755" w:history="1">
        <w:r w:rsidRPr="007C1E3A">
          <w:rPr>
            <w:rStyle w:val="ad"/>
            <w:rFonts w:hAnsi="黑体" w:cs="仿宋" w:hint="eastAsia"/>
            <w:noProof/>
          </w:rPr>
          <w:t>精益生产项目咨询服务报价表</w:t>
        </w:r>
        <w:r>
          <w:rPr>
            <w:noProof/>
          </w:rPr>
          <w:tab/>
        </w:r>
        <w:r>
          <w:rPr>
            <w:noProof/>
          </w:rPr>
          <w:fldChar w:fldCharType="begin"/>
        </w:r>
        <w:r>
          <w:rPr>
            <w:noProof/>
          </w:rPr>
          <w:instrText xml:space="preserve"> PAGEREF _Toc130477755 \h </w:instrText>
        </w:r>
        <w:r>
          <w:rPr>
            <w:noProof/>
          </w:rPr>
        </w:r>
        <w:r>
          <w:rPr>
            <w:noProof/>
          </w:rPr>
          <w:fldChar w:fldCharType="separate"/>
        </w:r>
        <w:r>
          <w:rPr>
            <w:noProof/>
          </w:rPr>
          <w:t>12</w:t>
        </w:r>
        <w:r>
          <w:rPr>
            <w:noProof/>
          </w:rPr>
          <w:fldChar w:fldCharType="end"/>
        </w:r>
      </w:hyperlink>
    </w:p>
    <w:p w:rsidR="006617A9" w:rsidRDefault="00F937E2">
      <w:pPr>
        <w:rPr>
          <w:b/>
          <w:szCs w:val="22"/>
        </w:rPr>
      </w:pPr>
      <w:r>
        <w:rPr>
          <w:rFonts w:ascii="仿宋" w:eastAsia="仿宋" w:hAnsi="仿宋" w:hint="eastAsia"/>
          <w:b/>
          <w:sz w:val="32"/>
          <w:szCs w:val="32"/>
        </w:rPr>
        <w:fldChar w:fldCharType="end"/>
      </w:r>
    </w:p>
    <w:p w:rsidR="006617A9" w:rsidRDefault="0085375A">
      <w:pPr>
        <w:pStyle w:val="1"/>
        <w:jc w:val="center"/>
        <w:rPr>
          <w:sz w:val="32"/>
        </w:rPr>
      </w:pPr>
      <w:r>
        <w:rPr>
          <w:b w:val="0"/>
          <w:bCs w:val="0"/>
        </w:rPr>
        <w:br w:type="page"/>
      </w:r>
      <w:bookmarkStart w:id="0" w:name="_Toc26613960"/>
      <w:bookmarkStart w:id="1" w:name="_Toc130477751"/>
      <w:r>
        <w:rPr>
          <w:rFonts w:hint="eastAsia"/>
          <w:sz w:val="32"/>
        </w:rPr>
        <w:lastRenderedPageBreak/>
        <w:t>第一部分招标邀请</w:t>
      </w:r>
      <w:bookmarkEnd w:id="0"/>
      <w:bookmarkEnd w:id="1"/>
    </w:p>
    <w:p w:rsidR="006617A9" w:rsidRDefault="0085375A">
      <w:pPr>
        <w:spacing w:line="480" w:lineRule="auto"/>
        <w:jc w:val="center"/>
        <w:rPr>
          <w:sz w:val="36"/>
          <w:szCs w:val="32"/>
        </w:rPr>
      </w:pPr>
      <w:r>
        <w:rPr>
          <w:rFonts w:hint="eastAsia"/>
          <w:sz w:val="36"/>
          <w:szCs w:val="32"/>
        </w:rPr>
        <w:t>广西天恒汽车部件制造股份有限公司</w:t>
      </w:r>
    </w:p>
    <w:p w:rsidR="006617A9" w:rsidRDefault="0085375A">
      <w:pPr>
        <w:spacing w:line="480" w:lineRule="auto"/>
        <w:jc w:val="center"/>
        <w:rPr>
          <w:sz w:val="36"/>
          <w:szCs w:val="32"/>
        </w:rPr>
      </w:pPr>
      <w:r>
        <w:rPr>
          <w:rFonts w:hint="eastAsia"/>
          <w:sz w:val="36"/>
          <w:szCs w:val="32"/>
        </w:rPr>
        <w:t>招标邀请函</w:t>
      </w:r>
    </w:p>
    <w:p w:rsidR="006617A9" w:rsidRDefault="0085375A">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各投标单位 ：                     </w:t>
      </w:r>
    </w:p>
    <w:p w:rsidR="006617A9" w:rsidRDefault="0085375A">
      <w:pPr>
        <w:tabs>
          <w:tab w:val="left" w:pos="1620"/>
          <w:tab w:val="left" w:pos="2880"/>
        </w:tabs>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我司</w:t>
      </w:r>
      <w:r>
        <w:rPr>
          <w:rFonts w:ascii="仿宋" w:eastAsia="仿宋" w:hAnsi="仿宋" w:cs="仿宋" w:hint="eastAsia"/>
          <w:color w:val="000000"/>
          <w:kern w:val="0"/>
          <w:sz w:val="30"/>
          <w:szCs w:val="30"/>
          <w:u w:val="single"/>
        </w:rPr>
        <w:t>托盘组件加工4#线精益生产项目咨询服务</w:t>
      </w:r>
      <w:r>
        <w:rPr>
          <w:rFonts w:ascii="仿宋" w:eastAsia="仿宋" w:hAnsi="仿宋" w:cs="仿宋" w:hint="eastAsia"/>
          <w:color w:val="000000"/>
          <w:kern w:val="0"/>
          <w:sz w:val="30"/>
          <w:szCs w:val="30"/>
        </w:rPr>
        <w:t>合作单位招标工作现已启动，经资格预审，特邀请贵公司参与投标，现随函附上相关资料，请查核签收后按我司要求提交投标资料。</w:t>
      </w:r>
    </w:p>
    <w:p w:rsidR="006617A9" w:rsidRDefault="0085375A">
      <w:pPr>
        <w:tabs>
          <w:tab w:val="left" w:pos="1620"/>
          <w:tab w:val="left" w:pos="2880"/>
        </w:tabs>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1.项目编号:</w:t>
      </w:r>
      <w:r>
        <w:rPr>
          <w:rFonts w:ascii="仿宋" w:eastAsia="仿宋" w:hAnsi="仿宋" w:cs="仿宋" w:hint="eastAsia"/>
          <w:color w:val="000000"/>
          <w:kern w:val="0"/>
          <w:sz w:val="30"/>
          <w:szCs w:val="30"/>
          <w:u w:val="single"/>
        </w:rPr>
        <w:t xml:space="preserve"> NNTH2023032</w:t>
      </w:r>
      <w:r w:rsidR="007C1E3A">
        <w:rPr>
          <w:rFonts w:ascii="仿宋" w:eastAsia="仿宋" w:hAnsi="仿宋" w:cs="仿宋" w:hint="eastAsia"/>
          <w:color w:val="000000"/>
          <w:kern w:val="0"/>
          <w:sz w:val="30"/>
          <w:szCs w:val="30"/>
          <w:u w:val="single"/>
        </w:rPr>
        <w:t>3</w:t>
      </w:r>
      <w:r>
        <w:rPr>
          <w:rFonts w:ascii="仿宋" w:eastAsia="仿宋" w:hAnsi="仿宋" w:cs="仿宋" w:hint="eastAsia"/>
          <w:color w:val="000000"/>
          <w:kern w:val="0"/>
          <w:sz w:val="30"/>
          <w:szCs w:val="30"/>
          <w:u w:val="single"/>
        </w:rPr>
        <w:t>01</w:t>
      </w:r>
    </w:p>
    <w:p w:rsidR="006617A9" w:rsidRDefault="0085375A">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2.招标项目：</w:t>
      </w:r>
      <w:r>
        <w:rPr>
          <w:rFonts w:ascii="仿宋" w:eastAsia="仿宋" w:hAnsi="仿宋" w:cs="仿宋" w:hint="eastAsia"/>
          <w:color w:val="000000"/>
          <w:kern w:val="0"/>
          <w:sz w:val="30"/>
          <w:szCs w:val="30"/>
          <w:u w:val="single"/>
        </w:rPr>
        <w:t>托盘组件加工4#线精益生产项目咨询服务</w:t>
      </w:r>
    </w:p>
    <w:p w:rsidR="006617A9" w:rsidRDefault="0085375A">
      <w:pPr>
        <w:spacing w:line="360" w:lineRule="auto"/>
        <w:rPr>
          <w:rFonts w:ascii="仿宋" w:eastAsia="仿宋" w:hAnsi="仿宋" w:cs="仿宋"/>
          <w:color w:val="000000"/>
          <w:kern w:val="0"/>
          <w:sz w:val="30"/>
          <w:szCs w:val="30"/>
          <w:u w:val="single"/>
        </w:rPr>
      </w:pPr>
      <w:r>
        <w:rPr>
          <w:rFonts w:ascii="仿宋" w:eastAsia="仿宋" w:hAnsi="仿宋" w:cs="仿宋" w:hint="eastAsia"/>
          <w:color w:val="000000"/>
          <w:kern w:val="0"/>
          <w:sz w:val="30"/>
          <w:szCs w:val="30"/>
        </w:rPr>
        <w:t>3.业务联系电话：</w:t>
      </w:r>
      <w:r>
        <w:rPr>
          <w:rFonts w:ascii="仿宋" w:eastAsia="仿宋" w:hAnsi="仿宋" w:cs="仿宋" w:hint="eastAsia"/>
          <w:color w:val="000000"/>
          <w:kern w:val="0"/>
          <w:sz w:val="30"/>
          <w:szCs w:val="30"/>
          <w:u w:val="single"/>
        </w:rPr>
        <w:t>13978886055</w:t>
      </w:r>
    </w:p>
    <w:p w:rsidR="006617A9" w:rsidRDefault="0085375A">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4.业务联系人：</w:t>
      </w:r>
      <w:r>
        <w:rPr>
          <w:rFonts w:ascii="仿宋" w:eastAsia="仿宋" w:hAnsi="仿宋" w:cs="仿宋" w:hint="eastAsia"/>
          <w:color w:val="000000"/>
          <w:kern w:val="0"/>
          <w:sz w:val="30"/>
          <w:szCs w:val="30"/>
          <w:u w:val="single"/>
        </w:rPr>
        <w:t>秦飞鹏</w:t>
      </w:r>
    </w:p>
    <w:p w:rsidR="006617A9" w:rsidRDefault="0085375A">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5.投标截止时间：截止</w:t>
      </w:r>
      <w:r>
        <w:rPr>
          <w:rFonts w:ascii="仿宋" w:eastAsia="仿宋" w:hAnsi="仿宋" w:cs="仿宋" w:hint="eastAsia"/>
          <w:color w:val="000000"/>
          <w:kern w:val="0"/>
          <w:sz w:val="30"/>
          <w:szCs w:val="30"/>
          <w:u w:val="single"/>
        </w:rPr>
        <w:t>2023年03 月2</w:t>
      </w:r>
      <w:r w:rsidR="007C1E3A">
        <w:rPr>
          <w:rFonts w:ascii="仿宋" w:eastAsia="仿宋" w:hAnsi="仿宋" w:cs="仿宋" w:hint="eastAsia"/>
          <w:color w:val="000000"/>
          <w:kern w:val="0"/>
          <w:sz w:val="30"/>
          <w:szCs w:val="30"/>
          <w:u w:val="single"/>
        </w:rPr>
        <w:t>7</w:t>
      </w:r>
      <w:r>
        <w:rPr>
          <w:rFonts w:ascii="仿宋" w:eastAsia="仿宋" w:hAnsi="仿宋" w:cs="仿宋" w:hint="eastAsia"/>
          <w:color w:val="000000"/>
          <w:kern w:val="0"/>
          <w:sz w:val="30"/>
          <w:szCs w:val="30"/>
          <w:u w:val="single"/>
        </w:rPr>
        <w:t>日 12时</w:t>
      </w:r>
    </w:p>
    <w:p w:rsidR="006617A9" w:rsidRDefault="0085375A">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6617A9" w:rsidRDefault="0085375A">
      <w:pPr>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7.招标细项详见附件（一、二）。    </w:t>
      </w:r>
    </w:p>
    <w:p w:rsidR="006617A9" w:rsidRDefault="006617A9">
      <w:pPr>
        <w:spacing w:line="360" w:lineRule="auto"/>
        <w:rPr>
          <w:rFonts w:ascii="仿宋" w:eastAsia="仿宋" w:hAnsi="仿宋" w:cs="仿宋"/>
          <w:color w:val="000000"/>
          <w:kern w:val="0"/>
          <w:sz w:val="30"/>
          <w:szCs w:val="30"/>
        </w:rPr>
      </w:pPr>
    </w:p>
    <w:p w:rsidR="006617A9" w:rsidRDefault="006617A9">
      <w:pPr>
        <w:rPr>
          <w:rFonts w:ascii="仿宋" w:eastAsia="仿宋" w:hAnsi="仿宋" w:cs="仿宋"/>
          <w:color w:val="000000"/>
          <w:kern w:val="0"/>
          <w:sz w:val="28"/>
          <w:szCs w:val="28"/>
        </w:rPr>
      </w:pPr>
    </w:p>
    <w:p w:rsidR="006617A9" w:rsidRDefault="006617A9">
      <w:pPr>
        <w:rPr>
          <w:rFonts w:ascii="仿宋" w:eastAsia="仿宋" w:hAnsi="仿宋" w:cs="仿宋"/>
          <w:color w:val="000000"/>
          <w:kern w:val="0"/>
          <w:sz w:val="28"/>
          <w:szCs w:val="28"/>
        </w:rPr>
      </w:pPr>
    </w:p>
    <w:p w:rsidR="006617A9" w:rsidRDefault="006617A9">
      <w:pPr>
        <w:rPr>
          <w:rFonts w:ascii="仿宋" w:eastAsia="仿宋" w:hAnsi="仿宋" w:cs="仿宋"/>
          <w:color w:val="000000"/>
          <w:kern w:val="0"/>
          <w:sz w:val="28"/>
          <w:szCs w:val="28"/>
        </w:rPr>
      </w:pPr>
    </w:p>
    <w:p w:rsidR="006617A9" w:rsidRDefault="006617A9">
      <w:pPr>
        <w:rPr>
          <w:rFonts w:ascii="仿宋" w:eastAsia="仿宋" w:hAnsi="仿宋" w:cs="仿宋"/>
          <w:color w:val="000000"/>
          <w:kern w:val="0"/>
          <w:sz w:val="28"/>
          <w:szCs w:val="28"/>
        </w:rPr>
      </w:pPr>
    </w:p>
    <w:p w:rsidR="006617A9" w:rsidRDefault="006617A9">
      <w:pPr>
        <w:rPr>
          <w:rFonts w:ascii="仿宋" w:eastAsia="仿宋" w:hAnsi="仿宋" w:cs="仿宋"/>
          <w:color w:val="000000"/>
          <w:kern w:val="0"/>
          <w:sz w:val="28"/>
          <w:szCs w:val="28"/>
        </w:rPr>
      </w:pPr>
    </w:p>
    <w:p w:rsidR="006617A9" w:rsidRDefault="0085375A">
      <w:pPr>
        <w:pStyle w:val="1"/>
        <w:spacing w:line="480" w:lineRule="auto"/>
        <w:jc w:val="center"/>
        <w:rPr>
          <w:sz w:val="32"/>
        </w:rPr>
      </w:pPr>
      <w:r>
        <w:rPr>
          <w:b w:val="0"/>
          <w:bCs w:val="0"/>
        </w:rPr>
        <w:br w:type="page"/>
      </w:r>
      <w:bookmarkStart w:id="2" w:name="_Toc26613962"/>
      <w:bookmarkStart w:id="3" w:name="_Toc130477752"/>
      <w:r>
        <w:rPr>
          <w:rFonts w:hint="eastAsia"/>
          <w:sz w:val="32"/>
        </w:rPr>
        <w:lastRenderedPageBreak/>
        <w:t>第二部分投标人须知</w:t>
      </w:r>
      <w:bookmarkEnd w:id="2"/>
      <w:bookmarkEnd w:id="3"/>
    </w:p>
    <w:p w:rsidR="006617A9" w:rsidRDefault="0085375A">
      <w:pPr>
        <w:pStyle w:val="2"/>
        <w:spacing w:line="360" w:lineRule="auto"/>
        <w:rPr>
          <w:sz w:val="32"/>
        </w:rPr>
      </w:pPr>
      <w:r>
        <w:rPr>
          <w:rFonts w:hint="eastAsia"/>
          <w:sz w:val="32"/>
        </w:rPr>
        <w:t>一、说明</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1．投标单位应当按照招标文件的要求编制投标书。</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2．投标方代表如不是法人代表，须提交《法人代表授权书》和本人身份证复印件。</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3．无论招标的过程和结果如何，投标方自行承担参加投标有关的全部费用。</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6617A9" w:rsidRDefault="0085375A">
      <w:pPr>
        <w:widowControl/>
        <w:jc w:val="left"/>
        <w:rPr>
          <w:rFonts w:ascii="仿宋" w:eastAsia="仿宋" w:hAnsi="仿宋" w:cs="仿宋"/>
          <w:color w:val="000000"/>
          <w:kern w:val="0"/>
          <w:sz w:val="30"/>
          <w:szCs w:val="30"/>
        </w:rPr>
      </w:pPr>
      <w:r>
        <w:rPr>
          <w:rFonts w:ascii="仿宋" w:eastAsia="仿宋" w:hAnsi="仿宋" w:cs="仿宋"/>
          <w:color w:val="000000"/>
          <w:kern w:val="0"/>
          <w:sz w:val="30"/>
          <w:szCs w:val="30"/>
        </w:rPr>
        <w:br w:type="page"/>
      </w:r>
    </w:p>
    <w:p w:rsidR="006617A9" w:rsidRDefault="006617A9">
      <w:pPr>
        <w:pStyle w:val="12"/>
        <w:spacing w:before="156" w:after="156" w:line="360" w:lineRule="auto"/>
        <w:ind w:firstLine="600"/>
        <w:rPr>
          <w:rFonts w:ascii="仿宋" w:eastAsia="仿宋" w:hAnsi="仿宋" w:cs="仿宋"/>
          <w:color w:val="000000"/>
          <w:kern w:val="0"/>
          <w:sz w:val="30"/>
          <w:szCs w:val="30"/>
        </w:rPr>
      </w:pPr>
    </w:p>
    <w:p w:rsidR="006617A9" w:rsidRDefault="0085375A">
      <w:pPr>
        <w:pStyle w:val="2"/>
        <w:numPr>
          <w:ilvl w:val="0"/>
          <w:numId w:val="2"/>
        </w:numPr>
        <w:rPr>
          <w:sz w:val="32"/>
        </w:rPr>
      </w:pPr>
      <w:r>
        <w:rPr>
          <w:rFonts w:hint="eastAsia"/>
          <w:sz w:val="32"/>
        </w:rPr>
        <w:t>招标文件</w:t>
      </w:r>
    </w:p>
    <w:p w:rsidR="006617A9" w:rsidRDefault="0085375A">
      <w:pPr>
        <w:numPr>
          <w:ilvl w:val="0"/>
          <w:numId w:val="3"/>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招标文件的构成</w:t>
      </w:r>
    </w:p>
    <w:p w:rsidR="006617A9" w:rsidRDefault="0085375A">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招标邀请</w:t>
      </w:r>
    </w:p>
    <w:p w:rsidR="006617A9" w:rsidRDefault="0085375A">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投标人须知</w:t>
      </w:r>
    </w:p>
    <w:p w:rsidR="006617A9" w:rsidRDefault="0085375A">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开标及评标</w:t>
      </w:r>
    </w:p>
    <w:p w:rsidR="006617A9" w:rsidRDefault="0085375A">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授予合同</w:t>
      </w:r>
    </w:p>
    <w:p w:rsidR="006617A9" w:rsidRDefault="0085375A">
      <w:pPr>
        <w:numPr>
          <w:ilvl w:val="0"/>
          <w:numId w:val="4"/>
        </w:num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p>
    <w:p w:rsidR="006617A9" w:rsidRDefault="0085375A">
      <w:pPr>
        <w:numPr>
          <w:ilvl w:val="0"/>
          <w:numId w:val="5"/>
        </w:num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招标文件的澄清</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（三）招标文件的修改</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6617A9" w:rsidRDefault="0085375A">
      <w:pPr>
        <w:pStyle w:val="2"/>
        <w:numPr>
          <w:ilvl w:val="0"/>
          <w:numId w:val="2"/>
        </w:numPr>
        <w:rPr>
          <w:sz w:val="32"/>
        </w:rPr>
      </w:pPr>
      <w:r>
        <w:rPr>
          <w:rFonts w:hint="eastAsia"/>
          <w:sz w:val="32"/>
        </w:rPr>
        <w:t>投标文件</w:t>
      </w:r>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（一）文字要求</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投标方提交的投标书以及投标方与邀标方就有关投标的所有来往函电均应使用中文。投标方可以提交用其它语言印制的资料，但必须译成中文，在有差异和矛盾时以中文为准。</w:t>
      </w:r>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（二）编写要求</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（三）无效投标处理</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不按招标文件的要求提供的投标文件，邀标方有权按无效标处理。</w:t>
      </w:r>
    </w:p>
    <w:p w:rsidR="006617A9" w:rsidRDefault="0085375A">
      <w:pPr>
        <w:spacing w:line="360" w:lineRule="auto"/>
        <w:ind w:firstLineChars="200" w:firstLine="602"/>
        <w:outlineLvl w:val="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（四）投标文件的组成</w:t>
      </w:r>
    </w:p>
    <w:p w:rsidR="006617A9" w:rsidRDefault="0085375A">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 xml:space="preserve">4.1投标函 </w:t>
      </w:r>
    </w:p>
    <w:p w:rsidR="006617A9" w:rsidRDefault="0085375A">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4.2投标项目报价文件</w:t>
      </w:r>
    </w:p>
    <w:p w:rsidR="008C50D1" w:rsidRPr="00C8252B" w:rsidRDefault="008C50D1">
      <w:pPr>
        <w:spacing w:line="360" w:lineRule="auto"/>
        <w:ind w:firstLineChars="200" w:firstLine="602"/>
        <w:rPr>
          <w:rFonts w:ascii="仿宋" w:eastAsia="仿宋" w:hAnsi="仿宋" w:cs="仿宋"/>
          <w:b/>
          <w:kern w:val="0"/>
          <w:sz w:val="30"/>
          <w:szCs w:val="30"/>
        </w:rPr>
      </w:pPr>
      <w:r w:rsidRPr="00C8252B">
        <w:rPr>
          <w:rFonts w:ascii="仿宋" w:eastAsia="仿宋" w:hAnsi="仿宋" w:cs="仿宋" w:hint="eastAsia"/>
          <w:b/>
          <w:kern w:val="0"/>
          <w:sz w:val="30"/>
          <w:szCs w:val="30"/>
        </w:rPr>
        <w:t>4.3投标单位资质证明文件：法人代表授权书、投标人身份证复印件、企业营业执照复印件、组织机构代码证复印件、税务登记证复印件、法人基本信息、法人身份证复印件等。</w:t>
      </w:r>
    </w:p>
    <w:p w:rsidR="006617A9" w:rsidRPr="00C8252B" w:rsidRDefault="008C50D1">
      <w:pPr>
        <w:spacing w:line="360" w:lineRule="auto"/>
        <w:ind w:firstLineChars="200" w:firstLine="602"/>
        <w:rPr>
          <w:rFonts w:ascii="仿宋" w:eastAsia="仿宋" w:hAnsi="仿宋" w:cs="仿宋"/>
          <w:b/>
          <w:kern w:val="0"/>
          <w:sz w:val="30"/>
          <w:szCs w:val="30"/>
        </w:rPr>
      </w:pPr>
      <w:r w:rsidRPr="00C8252B">
        <w:rPr>
          <w:rFonts w:ascii="仿宋" w:eastAsia="仿宋" w:hAnsi="仿宋" w:cs="仿宋" w:hint="eastAsia"/>
          <w:b/>
          <w:kern w:val="0"/>
          <w:sz w:val="30"/>
          <w:szCs w:val="30"/>
        </w:rPr>
        <w:t>4.4</w:t>
      </w:r>
      <w:r w:rsidRPr="00C8252B">
        <w:rPr>
          <w:rFonts w:ascii="仿宋" w:eastAsia="仿宋" w:hAnsi="仿宋" w:cs="仿宋"/>
          <w:b/>
          <w:kern w:val="0"/>
          <w:sz w:val="30"/>
          <w:szCs w:val="30"/>
        </w:rPr>
        <w:t xml:space="preserve"> </w:t>
      </w:r>
      <w:r w:rsidR="00CE3F9F">
        <w:rPr>
          <w:rFonts w:ascii="仿宋" w:eastAsia="仿宋" w:hAnsi="仿宋" w:cs="仿宋" w:hint="eastAsia"/>
          <w:b/>
          <w:kern w:val="0"/>
          <w:sz w:val="30"/>
          <w:szCs w:val="30"/>
        </w:rPr>
        <w:t>项目</w:t>
      </w:r>
      <w:r w:rsidRPr="00C8252B">
        <w:rPr>
          <w:rFonts w:ascii="仿宋" w:eastAsia="仿宋" w:hAnsi="仿宋" w:cs="仿宋" w:hint="eastAsia"/>
          <w:b/>
          <w:kern w:val="0"/>
          <w:sz w:val="30"/>
          <w:szCs w:val="30"/>
        </w:rPr>
        <w:t>指导老师简历、</w:t>
      </w:r>
      <w:r w:rsidR="00CE3F9F">
        <w:rPr>
          <w:rFonts w:ascii="仿宋" w:eastAsia="仿宋" w:hAnsi="仿宋" w:cs="仿宋" w:hint="eastAsia"/>
          <w:b/>
          <w:kern w:val="0"/>
          <w:sz w:val="30"/>
          <w:szCs w:val="30"/>
        </w:rPr>
        <w:t>汽车底盘类相关</w:t>
      </w:r>
      <w:r w:rsidR="00884712">
        <w:rPr>
          <w:rFonts w:ascii="仿宋" w:eastAsia="仿宋" w:hAnsi="仿宋" w:cs="仿宋" w:hint="eastAsia"/>
          <w:b/>
          <w:kern w:val="0"/>
          <w:sz w:val="30"/>
          <w:szCs w:val="30"/>
        </w:rPr>
        <w:t>项目服务记录（提供</w:t>
      </w:r>
      <w:r w:rsidRPr="00C8252B">
        <w:rPr>
          <w:rFonts w:ascii="仿宋" w:eastAsia="仿宋" w:hAnsi="仿宋" w:cs="仿宋" w:hint="eastAsia"/>
          <w:b/>
          <w:kern w:val="0"/>
          <w:sz w:val="30"/>
          <w:szCs w:val="30"/>
        </w:rPr>
        <w:t>项目合同以及项目总结）。</w:t>
      </w:r>
    </w:p>
    <w:p w:rsidR="006617A9" w:rsidRDefault="0085375A">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w:t>
      </w:r>
      <w:r w:rsidR="008C50D1">
        <w:rPr>
          <w:rFonts w:ascii="仿宋" w:eastAsia="仿宋" w:hAnsi="仿宋" w:cs="仿宋" w:hint="eastAsia"/>
          <w:b/>
          <w:color w:val="000000"/>
          <w:kern w:val="0"/>
          <w:sz w:val="30"/>
          <w:szCs w:val="30"/>
        </w:rPr>
        <w:t>5</w:t>
      </w:r>
      <w:r>
        <w:rPr>
          <w:rFonts w:ascii="仿宋" w:eastAsia="仿宋" w:hAnsi="仿宋" w:cs="仿宋" w:hint="eastAsia"/>
          <w:b/>
          <w:color w:val="000000"/>
          <w:kern w:val="0"/>
          <w:sz w:val="30"/>
          <w:szCs w:val="30"/>
        </w:rPr>
        <w:t>投标书应填写招标项目全称、投标文件有目录、加盖公章以及投标单位法人代表或授权代表签字盖章。</w:t>
      </w:r>
    </w:p>
    <w:p w:rsidR="006617A9" w:rsidRDefault="0085375A">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w:t>
      </w:r>
      <w:r w:rsidR="008C50D1">
        <w:rPr>
          <w:rFonts w:ascii="仿宋" w:eastAsia="仿宋" w:hAnsi="仿宋" w:cs="仿宋" w:hint="eastAsia"/>
          <w:b/>
          <w:color w:val="000000"/>
          <w:kern w:val="0"/>
          <w:sz w:val="30"/>
          <w:szCs w:val="30"/>
        </w:rPr>
        <w:t>6</w:t>
      </w:r>
      <w:r>
        <w:rPr>
          <w:rFonts w:ascii="仿宋" w:eastAsia="仿宋" w:hAnsi="仿宋" w:cs="仿宋" w:hint="eastAsia"/>
          <w:b/>
          <w:color w:val="000000"/>
          <w:kern w:val="0"/>
          <w:sz w:val="30"/>
          <w:szCs w:val="30"/>
        </w:rPr>
        <w:t>投标书一式二份，正本、副本均须印制，分别装袋密封，封口处加盖公章，投标项目报价表装袋密封。</w:t>
      </w:r>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（五） 投标方对邀标方应尽的保密义务</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5.2在评标前后和评标期间，投标方企图影响邀标方的任何活动，将导致投标被拒绝，并承担相应的法律责任。</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5.3投标方应严格保密邀标方提供的邀标文件，未经邀标方许可，投标方不得向第三方泄密，如经查实投标方违反本约定，邀标方将取消投标方的投标资格。</w:t>
      </w:r>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（六）投标文件的修改和撤回</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4" w:name="_Toc409105638"/>
    </w:p>
    <w:p w:rsidR="006617A9" w:rsidRDefault="0085375A">
      <w:pPr>
        <w:spacing w:line="360" w:lineRule="auto"/>
        <w:ind w:firstLineChars="200" w:firstLine="600"/>
        <w:outlineLvl w:val="2"/>
        <w:rPr>
          <w:rFonts w:ascii="仿宋" w:eastAsia="仿宋" w:hAnsi="仿宋" w:cs="仿宋"/>
          <w:color w:val="000000"/>
          <w:kern w:val="0"/>
          <w:sz w:val="30"/>
          <w:szCs w:val="30"/>
        </w:rPr>
      </w:pPr>
      <w:r>
        <w:rPr>
          <w:rFonts w:ascii="仿宋" w:eastAsia="仿宋" w:hAnsi="仿宋" w:cs="仿宋" w:hint="eastAsia"/>
          <w:color w:val="000000"/>
          <w:kern w:val="0"/>
          <w:sz w:val="30"/>
          <w:szCs w:val="30"/>
        </w:rPr>
        <w:t>（七）无效投标</w:t>
      </w:r>
      <w:bookmarkEnd w:id="4"/>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7.1在投标截止时间以后送达的投标文件；</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7.2未按招标文件要求密封的投标文件和由于包装不妥而失散或严重破损的投标文件；</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7.3未按招标文件要求编制或字迹模糊、辨认不清的；</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7.4与招标文件有重大偏离的投标文件；</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7.5未按投标文件规定提供投标保证金的投标文件；</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7.6关键文件没有投标方授权代表签字和加盖公章的投标文件；</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7.7投标人递交两份或两份以上内容不同的投标书。</w:t>
      </w:r>
    </w:p>
    <w:p w:rsidR="006617A9" w:rsidRDefault="0085375A">
      <w:pPr>
        <w:spacing w:line="360" w:lineRule="auto"/>
        <w:ind w:firstLineChars="200" w:firstLine="600"/>
        <w:outlineLvl w:val="2"/>
        <w:rPr>
          <w:rFonts w:ascii="仿宋" w:eastAsia="仿宋" w:hAnsi="仿宋" w:cs="仿宋"/>
          <w:color w:val="000000"/>
          <w:kern w:val="0"/>
          <w:sz w:val="30"/>
          <w:szCs w:val="30"/>
        </w:rPr>
      </w:pPr>
      <w:bookmarkStart w:id="5" w:name="_Toc26613963"/>
      <w:r>
        <w:rPr>
          <w:rFonts w:ascii="仿宋" w:eastAsia="仿宋" w:hAnsi="仿宋" w:cs="仿宋" w:hint="eastAsia"/>
          <w:color w:val="000000"/>
          <w:kern w:val="0"/>
          <w:sz w:val="30"/>
          <w:szCs w:val="30"/>
        </w:rPr>
        <w:t>（八）其他要求</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8.2投标人不得以他人名义投标或以其他方式弄虚作假，骗取中标。</w:t>
      </w:r>
    </w:p>
    <w:p w:rsidR="006617A9" w:rsidRDefault="0085375A">
      <w:pPr>
        <w:pStyle w:val="1"/>
        <w:spacing w:line="412" w:lineRule="auto"/>
        <w:jc w:val="center"/>
        <w:rPr>
          <w:sz w:val="32"/>
        </w:rPr>
      </w:pPr>
      <w:bookmarkStart w:id="6" w:name="_Toc130477753"/>
      <w:r>
        <w:rPr>
          <w:rFonts w:hint="eastAsia"/>
          <w:sz w:val="32"/>
        </w:rPr>
        <w:lastRenderedPageBreak/>
        <w:t>第三部分开标及评标</w:t>
      </w:r>
      <w:bookmarkEnd w:id="5"/>
      <w:bookmarkEnd w:id="6"/>
    </w:p>
    <w:p w:rsidR="006617A9" w:rsidRDefault="0085375A">
      <w:pPr>
        <w:pStyle w:val="3"/>
        <w:spacing w:line="360" w:lineRule="auto"/>
        <w:ind w:leftChars="0" w:left="420"/>
        <w:rPr>
          <w:sz w:val="30"/>
          <w:szCs w:val="30"/>
        </w:rPr>
      </w:pPr>
      <w:r>
        <w:rPr>
          <w:rFonts w:hint="eastAsia"/>
          <w:sz w:val="32"/>
        </w:rPr>
        <w:t>（</w:t>
      </w:r>
      <w:r>
        <w:rPr>
          <w:rFonts w:hint="eastAsia"/>
          <w:sz w:val="30"/>
          <w:szCs w:val="30"/>
        </w:rPr>
        <w:t>一）开标</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邀标方将自行组建评标小组在投标截止期后的某一时间对所有投标文件统一拆封开标。</w:t>
      </w:r>
      <w:bookmarkStart w:id="7" w:name="_Toc409105641"/>
    </w:p>
    <w:p w:rsidR="006617A9" w:rsidRDefault="0085375A">
      <w:pPr>
        <w:pStyle w:val="3"/>
        <w:spacing w:line="360" w:lineRule="auto"/>
        <w:ind w:leftChars="0" w:left="420"/>
        <w:rPr>
          <w:sz w:val="30"/>
          <w:szCs w:val="30"/>
        </w:rPr>
      </w:pPr>
      <w:r>
        <w:rPr>
          <w:rFonts w:hint="eastAsia"/>
          <w:sz w:val="30"/>
          <w:szCs w:val="30"/>
        </w:rPr>
        <w:t>（二）投标文件初审</w:t>
      </w:r>
      <w:bookmarkEnd w:id="7"/>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开标后，按规定组建的评标委员会对投标文件进行初审，初审内容为：</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2.1投标文件是否符合招标文件的要求，内容是否完整，文件签署是否齐全；</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2.2价格构成有无计算错误；</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2.3验证投标保证金;</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2.5邀标方对投标文件的判定，只依据投标内容本身，不依靠开标后的任何外来证明。</w:t>
      </w:r>
      <w:bookmarkStart w:id="8" w:name="_Toc409105642"/>
    </w:p>
    <w:p w:rsidR="006617A9" w:rsidRDefault="0085375A">
      <w:pPr>
        <w:pStyle w:val="3"/>
        <w:spacing w:line="360" w:lineRule="auto"/>
        <w:ind w:leftChars="0" w:left="420"/>
        <w:rPr>
          <w:sz w:val="30"/>
          <w:szCs w:val="30"/>
        </w:rPr>
      </w:pPr>
      <w:r>
        <w:rPr>
          <w:rFonts w:hint="eastAsia"/>
          <w:sz w:val="30"/>
          <w:szCs w:val="30"/>
        </w:rPr>
        <w:t>（三）询标</w:t>
      </w:r>
      <w:bookmarkEnd w:id="8"/>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rsidR="006617A9" w:rsidRDefault="0085375A">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3.2投标方对投标文件的澄清不得改变投标价格及实质性内容。</w:t>
      </w:r>
      <w:bookmarkStart w:id="9" w:name="_Toc409105643"/>
    </w:p>
    <w:p w:rsidR="006617A9" w:rsidRDefault="0085375A">
      <w:pPr>
        <w:pStyle w:val="3"/>
        <w:spacing w:line="560" w:lineRule="exact"/>
        <w:ind w:leftChars="0" w:left="420"/>
        <w:rPr>
          <w:sz w:val="30"/>
          <w:szCs w:val="30"/>
        </w:rPr>
      </w:pPr>
      <w:r>
        <w:rPr>
          <w:rFonts w:hint="eastAsia"/>
          <w:sz w:val="30"/>
          <w:szCs w:val="30"/>
        </w:rPr>
        <w:lastRenderedPageBreak/>
        <w:t>（四）评标</w:t>
      </w:r>
      <w:bookmarkEnd w:id="9"/>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4.1邀标方将按规定组建评标小组对具备实质性响应的投标文件进行评估和比较。</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4.2评标原则</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评标小组按照招标文件的要求进行评标以商务标为主，技术标为辅，同时考虑以下因素：</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（1）投标价格的竞争性；</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（2）服务目标达到的效果及周期；</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（5）经营信誉；</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（6）企业资质；</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（7）近三年来同类服务企业的业绩。</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4.3评标工作如需投标方配合，投标方必须接受。</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4.4评标小组经评审认为所有投标均不符合招标文件要求的，可以否决所有投标。</w:t>
      </w:r>
      <w:bookmarkStart w:id="10" w:name="_Toc409105644"/>
      <w:bookmarkStart w:id="11" w:name="_Toc408327757"/>
    </w:p>
    <w:p w:rsidR="006617A9" w:rsidRDefault="0085375A">
      <w:pPr>
        <w:pStyle w:val="3"/>
        <w:spacing w:line="560" w:lineRule="exact"/>
        <w:ind w:leftChars="0" w:left="420"/>
        <w:rPr>
          <w:sz w:val="30"/>
          <w:szCs w:val="30"/>
        </w:rPr>
      </w:pPr>
      <w:r>
        <w:rPr>
          <w:rFonts w:hint="eastAsia"/>
          <w:sz w:val="30"/>
          <w:szCs w:val="30"/>
        </w:rPr>
        <w:t>（五）废标原则</w:t>
      </w:r>
      <w:bookmarkEnd w:id="10"/>
      <w:bookmarkEnd w:id="11"/>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5.4投标人若没有严格按照招标文件的要求编写投标文件或修改招标文件清单，经评标小组确认，将作废标处理。</w:t>
      </w:r>
      <w:bookmarkStart w:id="12" w:name="_Toc409105645"/>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5.5发现存在其他隐瞒和夸大事实行为的投标，将作废标处理。</w:t>
      </w:r>
    </w:p>
    <w:p w:rsidR="006617A9" w:rsidRDefault="0085375A">
      <w:pPr>
        <w:pStyle w:val="3"/>
        <w:spacing w:line="560" w:lineRule="exact"/>
        <w:ind w:leftChars="0" w:left="420"/>
        <w:rPr>
          <w:sz w:val="30"/>
          <w:szCs w:val="30"/>
        </w:rPr>
      </w:pPr>
      <w:r>
        <w:rPr>
          <w:rFonts w:hint="eastAsia"/>
          <w:sz w:val="30"/>
          <w:szCs w:val="30"/>
        </w:rPr>
        <w:t>（六）中标标准</w:t>
      </w:r>
      <w:bookmarkEnd w:id="12"/>
    </w:p>
    <w:p w:rsidR="006617A9" w:rsidRDefault="00884712">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评标结束后，评</w:t>
      </w:r>
      <w:r w:rsidR="0085375A">
        <w:rPr>
          <w:rFonts w:ascii="仿宋" w:eastAsia="仿宋" w:hAnsi="仿宋" w:cs="仿宋" w:hint="eastAsia"/>
          <w:color w:val="000000"/>
          <w:kern w:val="0"/>
          <w:sz w:val="30"/>
          <w:szCs w:val="30"/>
        </w:rPr>
        <w:t>标领导小组根据以下中标标准进行审查：</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6.1项目咨询服务在提产、减员、提升合格率等方面的目标效果；</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6.2投标方履行咨询服务合同的能力;</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6.3投标文件符合招标文件要求；</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6.4服务报价；</w:t>
      </w:r>
    </w:p>
    <w:p w:rsidR="006617A9" w:rsidRDefault="0085375A">
      <w:pPr>
        <w:pStyle w:val="3"/>
        <w:spacing w:line="560" w:lineRule="exact"/>
        <w:ind w:leftChars="0" w:left="420"/>
        <w:rPr>
          <w:sz w:val="30"/>
          <w:szCs w:val="30"/>
        </w:rPr>
      </w:pPr>
      <w:r>
        <w:rPr>
          <w:rFonts w:hint="eastAsia"/>
          <w:sz w:val="30"/>
          <w:szCs w:val="30"/>
        </w:rPr>
        <w:t>（七）中标通知</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7.1在投标有效期内，邀标方将以书面的形式通知中标方；</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7.2邀标方有权对未中标的投标方不作任何解释。</w:t>
      </w:r>
    </w:p>
    <w:p w:rsidR="006617A9" w:rsidRDefault="0085375A">
      <w:pPr>
        <w:pStyle w:val="1"/>
        <w:spacing w:line="560" w:lineRule="exact"/>
        <w:jc w:val="center"/>
        <w:rPr>
          <w:sz w:val="32"/>
        </w:rPr>
      </w:pPr>
      <w:bookmarkStart w:id="13" w:name="_Toc26613964"/>
      <w:bookmarkStart w:id="14" w:name="_Toc130477754"/>
      <w:r>
        <w:rPr>
          <w:rFonts w:hint="eastAsia"/>
          <w:sz w:val="32"/>
        </w:rPr>
        <w:t>第四部分授予合同</w:t>
      </w:r>
      <w:bookmarkEnd w:id="13"/>
      <w:bookmarkEnd w:id="14"/>
    </w:p>
    <w:p w:rsidR="006617A9" w:rsidRDefault="0085375A">
      <w:pPr>
        <w:pStyle w:val="3"/>
        <w:spacing w:line="560" w:lineRule="exact"/>
        <w:ind w:leftChars="0" w:left="420"/>
        <w:rPr>
          <w:sz w:val="30"/>
          <w:szCs w:val="30"/>
        </w:rPr>
      </w:pPr>
      <w:r>
        <w:rPr>
          <w:rFonts w:hint="eastAsia"/>
          <w:sz w:val="30"/>
          <w:szCs w:val="30"/>
        </w:rPr>
        <w:t>（一）最终审查</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1.1 最终审查对象是招标项目的预中标方。</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6617A9" w:rsidRDefault="0085375A">
      <w:pPr>
        <w:pStyle w:val="3"/>
        <w:spacing w:line="560" w:lineRule="exact"/>
        <w:ind w:leftChars="0" w:left="420"/>
        <w:rPr>
          <w:sz w:val="30"/>
          <w:szCs w:val="30"/>
        </w:rPr>
      </w:pPr>
      <w:r>
        <w:rPr>
          <w:rFonts w:hint="eastAsia"/>
          <w:sz w:val="30"/>
          <w:szCs w:val="30"/>
        </w:rPr>
        <w:t>（二）发出中标通知</w:t>
      </w:r>
    </w:p>
    <w:p w:rsidR="006617A9" w:rsidRDefault="0085375A">
      <w:pPr>
        <w:spacing w:line="56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邀标方将向中标方发出中标通知，并与中标方签订合同或协议。</w:t>
      </w:r>
    </w:p>
    <w:p w:rsidR="006617A9" w:rsidRDefault="0085375A">
      <w:pPr>
        <w:pStyle w:val="3"/>
        <w:spacing w:line="560" w:lineRule="exact"/>
        <w:ind w:leftChars="0" w:left="420"/>
        <w:rPr>
          <w:sz w:val="30"/>
          <w:szCs w:val="30"/>
        </w:rPr>
      </w:pPr>
      <w:r>
        <w:rPr>
          <w:rFonts w:hint="eastAsia"/>
          <w:sz w:val="30"/>
          <w:szCs w:val="30"/>
        </w:rPr>
        <w:t>（三）其他情况</w:t>
      </w:r>
    </w:p>
    <w:p w:rsidR="006617A9" w:rsidRDefault="0085375A">
      <w:pPr>
        <w:spacing w:line="560" w:lineRule="exact"/>
        <w:ind w:firstLineChars="200" w:firstLine="600"/>
        <w:rPr>
          <w:rFonts w:ascii="仿宋" w:eastAsia="仿宋" w:hAnsi="仿宋" w:cs="仿宋"/>
          <w:color w:val="000000"/>
          <w:kern w:val="0"/>
          <w:sz w:val="32"/>
          <w:szCs w:val="28"/>
        </w:rPr>
      </w:pPr>
      <w:r>
        <w:rPr>
          <w:rFonts w:ascii="仿宋" w:eastAsia="仿宋" w:hAnsi="仿宋" w:cs="仿宋" w:hint="eastAsia"/>
          <w:color w:val="000000"/>
          <w:kern w:val="0"/>
          <w:sz w:val="30"/>
          <w:szCs w:val="30"/>
        </w:rPr>
        <w:t>中标方如若有需要将部分服务外包的，必须向邀标方提前说明，提供外包方的咨询服务资质，并接收邀标方的资质审查。</w:t>
      </w:r>
    </w:p>
    <w:p w:rsidR="006617A9" w:rsidRDefault="0085375A">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6617A9" w:rsidRDefault="0085375A">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致：广西天恒汽车部件制造股份有限公司</w:t>
      </w:r>
    </w:p>
    <w:p w:rsidR="006617A9" w:rsidRDefault="0085375A" w:rsidP="008C50D1">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根据广西天恒汽车部件制造股份有限公司</w:t>
      </w:r>
      <w:r>
        <w:rPr>
          <w:rFonts w:ascii="仿宋" w:eastAsia="仿宋" w:hAnsi="仿宋" w:cs="仿宋" w:hint="eastAsia"/>
          <w:color w:val="000000"/>
          <w:kern w:val="0"/>
          <w:sz w:val="24"/>
          <w:u w:val="single"/>
        </w:rPr>
        <w:t>托盘组件加工4#线精益生产项目咨询服务</w:t>
      </w:r>
      <w:r>
        <w:rPr>
          <w:rFonts w:ascii="仿宋" w:eastAsia="仿宋" w:hAnsi="仿宋" w:cs="仿宋" w:hint="eastAsia"/>
          <w:color w:val="000000"/>
          <w:sz w:val="24"/>
        </w:rPr>
        <w:t>的招标文件，正式授权下述签字人（姓名和职务）代表投标供应商（投标响应单位的名称），提交按招标文件要求编制投标书正本份，副本份。</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sidR="00884712">
        <w:rPr>
          <w:rFonts w:ascii="仿宋" w:eastAsia="仿宋" w:hAnsi="仿宋" w:cs="仿宋" w:hint="eastAsia"/>
          <w:color w:val="000000"/>
          <w:sz w:val="24"/>
        </w:rPr>
        <w:t>___</w:t>
      </w:r>
      <w:r>
        <w:rPr>
          <w:rFonts w:ascii="仿宋" w:eastAsia="仿宋" w:hAnsi="仿宋" w:cs="仿宋" w:hint="eastAsia"/>
          <w:color w:val="000000"/>
          <w:sz w:val="24"/>
        </w:rPr>
        <w:t>天内有效，如中标，有效期将延至</w:t>
      </w:r>
      <w:r w:rsidR="00884712">
        <w:rPr>
          <w:rFonts w:ascii="仿宋" w:eastAsia="仿宋" w:hAnsi="仿宋" w:cs="仿宋" w:hint="eastAsia"/>
          <w:color w:val="000000"/>
          <w:sz w:val="24"/>
        </w:rPr>
        <w:t>合同</w:t>
      </w:r>
      <w:r>
        <w:rPr>
          <w:rFonts w:ascii="仿宋" w:eastAsia="仿宋" w:hAnsi="仿宋" w:cs="仿宋" w:hint="eastAsia"/>
          <w:color w:val="000000"/>
          <w:sz w:val="24"/>
        </w:rPr>
        <w:t>终止日为止；</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w:t>
      </w:r>
      <w:r>
        <w:rPr>
          <w:rFonts w:ascii="仿宋" w:eastAsia="仿宋" w:hAnsi="仿宋" w:cs="仿宋" w:hint="eastAsia"/>
          <w:color w:val="000000"/>
          <w:kern w:val="0"/>
          <w:sz w:val="24"/>
          <w:u w:val="single"/>
        </w:rPr>
        <w:t>托盘组件加工4#线</w:t>
      </w:r>
      <w:r>
        <w:rPr>
          <w:rFonts w:ascii="仿宋" w:eastAsia="仿宋" w:hAnsi="仿宋" w:cs="仿宋" w:hint="eastAsia"/>
          <w:color w:val="000000"/>
          <w:sz w:val="24"/>
          <w:u w:val="single"/>
        </w:rPr>
        <w:t>精益生产项目咨询服务过程中所产生的咨询服务人员行程、住宿、餐费、劳动报酬、补贴，以及开票税务等咨询公司产生的所有费用</w:t>
      </w:r>
      <w:r>
        <w:rPr>
          <w:rFonts w:ascii="仿宋" w:eastAsia="仿宋" w:hAnsi="仿宋" w:cs="仿宋" w:hint="eastAsia"/>
          <w:color w:val="000000"/>
          <w:sz w:val="24"/>
        </w:rPr>
        <w:t>。</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，严格按照《民法典》履行自己的责任和义务，完成项目交付甲方验收、使用。</w:t>
      </w:r>
    </w:p>
    <w:p w:rsidR="006617A9" w:rsidRDefault="0085375A">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6617A9" w:rsidRDefault="0085375A">
      <w:pPr>
        <w:pStyle w:val="a5"/>
        <w:spacing w:line="520" w:lineRule="exact"/>
        <w:rPr>
          <w:rFonts w:ascii="仿宋" w:eastAsia="仿宋" w:hAnsi="仿宋" w:cs="仿宋"/>
          <w:color w:val="000000"/>
          <w:sz w:val="24"/>
        </w:rPr>
      </w:pPr>
      <w:r>
        <w:rPr>
          <w:rFonts w:ascii="仿宋" w:eastAsia="仿宋" w:hAnsi="仿宋" w:cs="仿宋" w:hint="eastAsia"/>
          <w:color w:val="000000"/>
        </w:rPr>
        <w:t xml:space="preserve"> 地址：</w:t>
      </w:r>
    </w:p>
    <w:p w:rsidR="006617A9" w:rsidRDefault="00884712" w:rsidP="00884712">
      <w:pPr>
        <w:pStyle w:val="a5"/>
        <w:spacing w:line="520" w:lineRule="exact"/>
        <w:rPr>
          <w:rFonts w:ascii="仿宋" w:eastAsia="仿宋" w:hAnsi="仿宋" w:cs="仿宋"/>
          <w:color w:val="000000"/>
          <w:u w:val="single"/>
        </w:rPr>
      </w:pPr>
      <w:r>
        <w:rPr>
          <w:rFonts w:ascii="仿宋" w:eastAsia="仿宋" w:hAnsi="仿宋" w:cs="仿宋" w:hint="eastAsia"/>
          <w:color w:val="000000"/>
        </w:rPr>
        <w:t xml:space="preserve"> </w:t>
      </w:r>
      <w:r w:rsidR="0085375A">
        <w:rPr>
          <w:rFonts w:ascii="仿宋" w:eastAsia="仿宋" w:hAnsi="仿宋" w:cs="仿宋" w:hint="eastAsia"/>
          <w:color w:val="000000"/>
        </w:rPr>
        <w:t>邮编：</w:t>
      </w:r>
      <w:r>
        <w:rPr>
          <w:rFonts w:ascii="仿宋" w:eastAsia="仿宋" w:hAnsi="仿宋" w:cs="仿宋" w:hint="eastAsia"/>
          <w:color w:val="000000"/>
        </w:rPr>
        <w:t xml:space="preserve">       </w:t>
      </w:r>
      <w:r w:rsidR="0085375A">
        <w:rPr>
          <w:rFonts w:ascii="仿宋" w:eastAsia="仿宋" w:hAnsi="仿宋" w:cs="仿宋" w:hint="eastAsia"/>
          <w:color w:val="000000"/>
        </w:rPr>
        <w:t xml:space="preserve">  </w:t>
      </w:r>
      <w:r>
        <w:rPr>
          <w:rFonts w:ascii="仿宋" w:eastAsia="仿宋" w:hAnsi="仿宋" w:cs="仿宋" w:hint="eastAsia"/>
          <w:color w:val="000000"/>
        </w:rPr>
        <w:t>联系人及</w:t>
      </w:r>
      <w:r w:rsidR="0085375A">
        <w:rPr>
          <w:rFonts w:ascii="仿宋" w:eastAsia="仿宋" w:hAnsi="仿宋" w:cs="仿宋" w:hint="eastAsia"/>
          <w:color w:val="000000"/>
        </w:rPr>
        <w:t>电话：</w:t>
      </w:r>
      <w:r>
        <w:rPr>
          <w:rFonts w:ascii="仿宋" w:eastAsia="仿宋" w:hAnsi="仿宋" w:cs="仿宋" w:hint="eastAsia"/>
          <w:color w:val="000000"/>
        </w:rPr>
        <w:t xml:space="preserve">                       </w:t>
      </w:r>
      <w:r w:rsidR="0085375A">
        <w:rPr>
          <w:rFonts w:ascii="仿宋" w:eastAsia="仿宋" w:hAnsi="仿宋" w:cs="仿宋" w:hint="eastAsia"/>
          <w:color w:val="000000"/>
        </w:rPr>
        <w:t xml:space="preserve"> 传真：</w:t>
      </w:r>
    </w:p>
    <w:p w:rsidR="006617A9" w:rsidRDefault="0085375A">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6617A9" w:rsidRDefault="0085375A">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6617A9" w:rsidRDefault="0085375A">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6617A9" w:rsidRDefault="006617A9">
      <w:pPr>
        <w:rPr>
          <w:rFonts w:ascii="仿宋" w:eastAsia="仿宋" w:hAnsi="仿宋" w:cs="仿宋"/>
          <w:b/>
          <w:color w:val="000000"/>
          <w:kern w:val="0"/>
          <w:sz w:val="28"/>
          <w:szCs w:val="28"/>
        </w:rPr>
      </w:pPr>
    </w:p>
    <w:p w:rsidR="006617A9" w:rsidRDefault="0085375A">
      <w:pPr>
        <w:snapToGrid w:val="0"/>
        <w:spacing w:line="436" w:lineRule="atLeast"/>
        <w:jc w:val="center"/>
        <w:outlineLvl w:val="0"/>
        <w:rPr>
          <w:rFonts w:ascii="仿宋" w:eastAsia="仿宋" w:hAnsi="仿宋" w:cs="仿宋"/>
          <w:b/>
          <w:color w:val="000000"/>
          <w:sz w:val="30"/>
          <w:szCs w:val="30"/>
        </w:rPr>
      </w:pPr>
      <w:bookmarkStart w:id="15" w:name="_Toc409105670"/>
      <w:bookmarkStart w:id="16" w:name="_Toc130477755"/>
      <w:r>
        <w:rPr>
          <w:rFonts w:ascii="仿宋" w:eastAsia="仿宋" w:hAnsi="仿宋" w:cs="仿宋" w:hint="eastAsia"/>
          <w:b/>
          <w:color w:val="000000"/>
          <w:sz w:val="30"/>
          <w:szCs w:val="30"/>
        </w:rPr>
        <w:lastRenderedPageBreak/>
        <w:t>精益生产项目咨询服务报价表</w:t>
      </w:r>
      <w:bookmarkEnd w:id="16"/>
    </w:p>
    <w:p w:rsidR="006617A9" w:rsidRDefault="0085375A">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Pr>
          <w:rFonts w:ascii="仿宋" w:eastAsia="仿宋" w:hAnsi="仿宋" w:cs="仿宋"/>
          <w:color w:val="000000"/>
          <w:sz w:val="22"/>
          <w:u w:val="single"/>
        </w:rPr>
        <w:t>NNTH20230</w:t>
      </w:r>
      <w:r>
        <w:rPr>
          <w:rFonts w:ascii="仿宋" w:eastAsia="仿宋" w:hAnsi="仿宋" w:cs="仿宋" w:hint="eastAsia"/>
          <w:color w:val="000000"/>
          <w:sz w:val="22"/>
          <w:u w:val="single"/>
        </w:rPr>
        <w:t>322</w:t>
      </w:r>
      <w:r>
        <w:rPr>
          <w:rFonts w:ascii="仿宋" w:eastAsia="仿宋" w:hAnsi="仿宋" w:cs="仿宋"/>
          <w:color w:val="000000"/>
          <w:sz w:val="22"/>
          <w:u w:val="single"/>
        </w:rPr>
        <w:t>01</w:t>
      </w:r>
    </w:p>
    <w:p w:rsidR="006617A9" w:rsidRDefault="0085375A">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一、</w:t>
      </w:r>
      <w:r w:rsidR="00CE3F9F">
        <w:rPr>
          <w:rFonts w:ascii="仿宋" w:eastAsia="仿宋" w:hAnsi="仿宋" w:cs="仿宋" w:hint="eastAsia"/>
          <w:b/>
          <w:color w:val="000000"/>
          <w:sz w:val="24"/>
        </w:rPr>
        <w:t>目标参数</w:t>
      </w:r>
    </w:p>
    <w:p w:rsidR="006617A9" w:rsidRDefault="0085375A">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项目标的：托盘组件加工4#线精益生产项目咨询服务</w:t>
      </w:r>
    </w:p>
    <w:p w:rsidR="006617A9" w:rsidRDefault="0085375A">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项目达成目标</w:t>
      </w:r>
      <w:r w:rsidR="00CE3F9F">
        <w:rPr>
          <w:rFonts w:ascii="仿宋" w:eastAsia="仿宋" w:hAnsi="仿宋" w:cs="仿宋" w:hint="eastAsia"/>
          <w:bCs/>
          <w:color w:val="000000"/>
          <w:sz w:val="24"/>
        </w:rPr>
        <w:t>参数</w:t>
      </w:r>
      <w:r>
        <w:rPr>
          <w:rFonts w:ascii="仿宋" w:eastAsia="仿宋" w:hAnsi="仿宋" w:cs="仿宋" w:hint="eastAsia"/>
          <w:bCs/>
          <w:color w:val="000000"/>
          <w:sz w:val="24"/>
        </w:rPr>
        <w:t>：</w:t>
      </w:r>
    </w:p>
    <w:p w:rsidR="00EB0466" w:rsidRPr="00CE3F9F" w:rsidRDefault="008C50D1" w:rsidP="00CE3F9F">
      <w:pPr>
        <w:spacing w:line="360" w:lineRule="auto"/>
        <w:ind w:firstLineChars="200" w:firstLine="480"/>
        <w:jc w:val="left"/>
        <w:rPr>
          <w:rFonts w:ascii="仿宋" w:eastAsia="仿宋" w:hAnsi="仿宋" w:cs="仿宋"/>
          <w:bCs/>
          <w:color w:val="000000"/>
          <w:sz w:val="24"/>
        </w:rPr>
      </w:pPr>
      <w:r w:rsidRPr="00CE3F9F">
        <w:rPr>
          <w:rFonts w:ascii="仿宋" w:eastAsia="仿宋" w:hAnsi="仿宋" w:cs="仿宋" w:hint="eastAsia"/>
          <w:bCs/>
          <w:color w:val="000000"/>
          <w:sz w:val="24"/>
        </w:rPr>
        <w:t>1、产线平衡率</w:t>
      </w:r>
      <w:r w:rsidR="00EB0466" w:rsidRPr="00CE3F9F">
        <w:rPr>
          <w:rFonts w:ascii="仿宋" w:eastAsia="仿宋" w:hAnsi="仿宋" w:cs="仿宋" w:hint="eastAsia"/>
          <w:bCs/>
          <w:color w:val="000000"/>
          <w:sz w:val="24"/>
        </w:rPr>
        <w:t>：目前为60%，项目完成后预计提升至：</w:t>
      </w:r>
      <w:r w:rsidR="00EB0466" w:rsidRPr="00CE3F9F">
        <w:rPr>
          <w:rFonts w:ascii="仿宋" w:eastAsia="仿宋" w:hAnsi="仿宋" w:cs="仿宋" w:hint="eastAsia"/>
          <w:bCs/>
          <w:color w:val="000000"/>
          <w:sz w:val="24"/>
          <w:u w:val="single"/>
        </w:rPr>
        <w:t xml:space="preserve">        </w:t>
      </w:r>
      <w:r w:rsidR="00C8252B" w:rsidRPr="00CE3F9F">
        <w:rPr>
          <w:rFonts w:ascii="仿宋" w:eastAsia="仿宋" w:hAnsi="仿宋" w:cs="仿宋" w:hint="eastAsia"/>
          <w:bCs/>
          <w:color w:val="000000"/>
          <w:sz w:val="24"/>
        </w:rPr>
        <w:t>%</w:t>
      </w:r>
      <w:r w:rsidR="00EB0466" w:rsidRPr="00CE3F9F">
        <w:rPr>
          <w:rFonts w:ascii="仿宋" w:eastAsia="仿宋" w:hAnsi="仿宋" w:cs="仿宋" w:hint="eastAsia"/>
          <w:bCs/>
          <w:color w:val="000000"/>
          <w:sz w:val="24"/>
        </w:rPr>
        <w:t>。</w:t>
      </w:r>
    </w:p>
    <w:p w:rsidR="00EB0466" w:rsidRPr="00CE3F9F" w:rsidRDefault="00EB0466" w:rsidP="00CE3F9F">
      <w:pPr>
        <w:spacing w:line="360" w:lineRule="auto"/>
        <w:ind w:firstLineChars="200" w:firstLine="480"/>
        <w:jc w:val="left"/>
        <w:rPr>
          <w:rFonts w:ascii="仿宋" w:eastAsia="仿宋" w:hAnsi="仿宋" w:cs="仿宋"/>
          <w:bCs/>
          <w:color w:val="000000"/>
          <w:sz w:val="24"/>
        </w:rPr>
      </w:pPr>
      <w:r w:rsidRPr="00CE3F9F">
        <w:rPr>
          <w:rFonts w:ascii="仿宋" w:eastAsia="仿宋" w:hAnsi="仿宋" w:cs="仿宋" w:hint="eastAsia"/>
          <w:bCs/>
          <w:color w:val="000000"/>
          <w:sz w:val="24"/>
        </w:rPr>
        <w:t>2、产线总生产人数：目前为158人，</w:t>
      </w:r>
      <w:r w:rsidR="0050720F">
        <w:rPr>
          <w:rFonts w:ascii="仿宋" w:eastAsia="仿宋" w:hAnsi="仿宋" w:cs="仿宋" w:hint="eastAsia"/>
          <w:bCs/>
          <w:color w:val="000000"/>
          <w:sz w:val="24"/>
        </w:rPr>
        <w:t>要求</w:t>
      </w:r>
      <w:r w:rsidRPr="00CE3F9F">
        <w:rPr>
          <w:rFonts w:ascii="仿宋" w:eastAsia="仿宋" w:hAnsi="仿宋" w:cs="仿宋" w:hint="eastAsia"/>
          <w:bCs/>
          <w:color w:val="000000"/>
          <w:sz w:val="24"/>
        </w:rPr>
        <w:t>两个月</w:t>
      </w:r>
      <w:r w:rsidR="0050720F">
        <w:rPr>
          <w:rFonts w:ascii="仿宋" w:eastAsia="仿宋" w:hAnsi="仿宋" w:cs="仿宋" w:hint="eastAsia"/>
          <w:bCs/>
          <w:color w:val="000000"/>
          <w:sz w:val="24"/>
        </w:rPr>
        <w:t>内</w:t>
      </w:r>
      <w:r w:rsidRPr="00CE3F9F">
        <w:rPr>
          <w:rFonts w:ascii="仿宋" w:eastAsia="仿宋" w:hAnsi="仿宋" w:cs="仿宋" w:hint="eastAsia"/>
          <w:bCs/>
          <w:color w:val="000000"/>
          <w:sz w:val="24"/>
        </w:rPr>
        <w:t>目标整线人员减少10%，项目完成后预计减少</w:t>
      </w:r>
      <w:r w:rsidRPr="00CE3F9F">
        <w:rPr>
          <w:rFonts w:ascii="仿宋" w:eastAsia="仿宋" w:hAnsi="仿宋" w:cs="仿宋" w:hint="eastAsia"/>
          <w:bCs/>
          <w:color w:val="000000"/>
          <w:sz w:val="24"/>
          <w:u w:val="single"/>
        </w:rPr>
        <w:t xml:space="preserve">      </w:t>
      </w:r>
      <w:r w:rsidRPr="00CE3F9F">
        <w:rPr>
          <w:rFonts w:ascii="仿宋" w:eastAsia="仿宋" w:hAnsi="仿宋" w:cs="仿宋" w:hint="eastAsia"/>
          <w:bCs/>
          <w:color w:val="000000"/>
          <w:sz w:val="24"/>
        </w:rPr>
        <w:t>%。</w:t>
      </w:r>
    </w:p>
    <w:p w:rsidR="00EB0466" w:rsidRPr="00CE3F9F" w:rsidRDefault="00EB0466"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□同意</w:t>
      </w:r>
      <w:r w:rsidR="00A072F1" w:rsidRPr="00CE3F9F">
        <w:rPr>
          <w:rFonts w:ascii="仿宋" w:eastAsia="仿宋" w:hAnsi="仿宋" w:cs="仿宋" w:hint="eastAsia"/>
          <w:color w:val="000000"/>
          <w:sz w:val="24"/>
          <w:szCs w:val="28"/>
        </w:rPr>
        <w:t>招</w:t>
      </w:r>
      <w:r w:rsidRPr="00CE3F9F">
        <w:rPr>
          <w:rFonts w:ascii="仿宋" w:eastAsia="仿宋" w:hAnsi="仿宋" w:cs="仿宋" w:hint="eastAsia"/>
          <w:color w:val="000000"/>
          <w:sz w:val="24"/>
          <w:szCs w:val="28"/>
        </w:rPr>
        <w:t>标方要求。</w:t>
      </w:r>
    </w:p>
    <w:p w:rsidR="00EB0466" w:rsidRPr="00CE3F9F" w:rsidRDefault="00EB0466"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□不接受招标方要求，两个月</w:t>
      </w:r>
      <w:r w:rsidR="0050720F">
        <w:rPr>
          <w:rFonts w:ascii="仿宋" w:eastAsia="仿宋" w:hAnsi="仿宋" w:cs="仿宋" w:hint="eastAsia"/>
          <w:bCs/>
          <w:color w:val="000000"/>
          <w:sz w:val="24"/>
        </w:rPr>
        <w:t>内</w:t>
      </w:r>
      <w:r w:rsidRPr="00CE3F9F">
        <w:rPr>
          <w:rFonts w:ascii="仿宋" w:eastAsia="仿宋" w:hAnsi="仿宋" w:cs="仿宋" w:hint="eastAsia"/>
          <w:color w:val="000000"/>
          <w:sz w:val="24"/>
          <w:szCs w:val="28"/>
        </w:rPr>
        <w:t>目标减少</w:t>
      </w:r>
      <w:r w:rsidRPr="00CE3F9F">
        <w:rPr>
          <w:rFonts w:ascii="仿宋" w:eastAsia="仿宋" w:hAnsi="仿宋" w:cs="仿宋" w:hint="eastAsia"/>
          <w:color w:val="000000"/>
          <w:sz w:val="24"/>
          <w:szCs w:val="28"/>
          <w:u w:val="single"/>
        </w:rPr>
        <w:t xml:space="preserve">      </w:t>
      </w:r>
      <w:r w:rsidRPr="00CE3F9F">
        <w:rPr>
          <w:rFonts w:ascii="仿宋" w:eastAsia="仿宋" w:hAnsi="仿宋" w:cs="仿宋" w:hint="eastAsia"/>
          <w:color w:val="000000"/>
          <w:sz w:val="24"/>
          <w:szCs w:val="28"/>
        </w:rPr>
        <w:t>%。</w:t>
      </w:r>
    </w:p>
    <w:p w:rsidR="00EB0466" w:rsidRPr="00CE3F9F" w:rsidRDefault="00EB0466"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3、单线日产能</w:t>
      </w:r>
      <w:r w:rsidR="00C8252B" w:rsidRPr="00CE3F9F">
        <w:rPr>
          <w:rFonts w:ascii="仿宋" w:eastAsia="仿宋" w:hAnsi="仿宋" w:cs="仿宋" w:hint="eastAsia"/>
          <w:color w:val="000000"/>
          <w:sz w:val="24"/>
          <w:szCs w:val="28"/>
        </w:rPr>
        <w:t>：目前为210套/天（10小时），</w:t>
      </w:r>
      <w:r w:rsidR="0050720F">
        <w:rPr>
          <w:rFonts w:ascii="仿宋" w:eastAsia="仿宋" w:hAnsi="仿宋" w:cs="仿宋" w:hint="eastAsia"/>
          <w:bCs/>
          <w:color w:val="000000"/>
          <w:sz w:val="24"/>
        </w:rPr>
        <w:t>要求</w:t>
      </w:r>
      <w:r w:rsidR="00C8252B" w:rsidRPr="00CE3F9F">
        <w:rPr>
          <w:rFonts w:ascii="仿宋" w:eastAsia="仿宋" w:hAnsi="仿宋" w:cs="仿宋" w:hint="eastAsia"/>
          <w:color w:val="000000"/>
          <w:sz w:val="24"/>
          <w:szCs w:val="28"/>
        </w:rPr>
        <w:t>两个月目标提升至252套/天，项目完成后预计提升至</w:t>
      </w:r>
      <w:r w:rsidR="00C8252B" w:rsidRPr="00CE3F9F">
        <w:rPr>
          <w:rFonts w:ascii="仿宋" w:eastAsia="仿宋" w:hAnsi="仿宋" w:cs="仿宋" w:hint="eastAsia"/>
          <w:color w:val="000000"/>
          <w:sz w:val="24"/>
          <w:szCs w:val="28"/>
          <w:u w:val="single"/>
        </w:rPr>
        <w:t xml:space="preserve">       </w:t>
      </w:r>
      <w:r w:rsidR="00C8252B" w:rsidRPr="00CE3F9F">
        <w:rPr>
          <w:rFonts w:ascii="仿宋" w:eastAsia="仿宋" w:hAnsi="仿宋" w:cs="仿宋" w:hint="eastAsia"/>
          <w:color w:val="000000"/>
          <w:sz w:val="24"/>
          <w:szCs w:val="28"/>
        </w:rPr>
        <w:t>套/天。</w:t>
      </w:r>
    </w:p>
    <w:p w:rsidR="00C8252B" w:rsidRPr="00CE3F9F"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□同意</w:t>
      </w:r>
      <w:r w:rsidR="00A072F1" w:rsidRPr="00CE3F9F">
        <w:rPr>
          <w:rFonts w:ascii="仿宋" w:eastAsia="仿宋" w:hAnsi="仿宋" w:cs="仿宋" w:hint="eastAsia"/>
          <w:color w:val="000000"/>
          <w:sz w:val="24"/>
          <w:szCs w:val="28"/>
        </w:rPr>
        <w:t>招</w:t>
      </w:r>
      <w:r w:rsidRPr="00CE3F9F">
        <w:rPr>
          <w:rFonts w:ascii="仿宋" w:eastAsia="仿宋" w:hAnsi="仿宋" w:cs="仿宋" w:hint="eastAsia"/>
          <w:color w:val="000000"/>
          <w:sz w:val="24"/>
          <w:szCs w:val="28"/>
        </w:rPr>
        <w:t>标方要求。</w:t>
      </w:r>
    </w:p>
    <w:p w:rsidR="00C8252B" w:rsidRPr="00CE3F9F"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□不接受招标方要求，两个月</w:t>
      </w:r>
      <w:r w:rsidR="0050720F">
        <w:rPr>
          <w:rFonts w:ascii="仿宋" w:eastAsia="仿宋" w:hAnsi="仿宋" w:cs="仿宋" w:hint="eastAsia"/>
          <w:color w:val="000000"/>
          <w:sz w:val="24"/>
          <w:szCs w:val="28"/>
        </w:rPr>
        <w:t>内</w:t>
      </w:r>
      <w:r w:rsidRPr="00CE3F9F">
        <w:rPr>
          <w:rFonts w:ascii="仿宋" w:eastAsia="仿宋" w:hAnsi="仿宋" w:cs="仿宋" w:hint="eastAsia"/>
          <w:color w:val="000000"/>
          <w:sz w:val="24"/>
          <w:szCs w:val="28"/>
        </w:rPr>
        <w:t>目标提升至</w:t>
      </w:r>
      <w:r w:rsidRPr="00CE3F9F">
        <w:rPr>
          <w:rFonts w:ascii="仿宋" w:eastAsia="仿宋" w:hAnsi="仿宋" w:cs="仿宋" w:hint="eastAsia"/>
          <w:color w:val="000000"/>
          <w:sz w:val="24"/>
          <w:szCs w:val="28"/>
          <w:u w:val="single"/>
        </w:rPr>
        <w:t xml:space="preserve">      </w:t>
      </w:r>
      <w:r w:rsidRPr="00CE3F9F">
        <w:rPr>
          <w:rFonts w:ascii="仿宋" w:eastAsia="仿宋" w:hAnsi="仿宋" w:cs="仿宋" w:hint="eastAsia"/>
          <w:color w:val="000000"/>
          <w:sz w:val="24"/>
          <w:szCs w:val="28"/>
        </w:rPr>
        <w:t>套/天。</w:t>
      </w:r>
    </w:p>
    <w:p w:rsidR="00C8252B" w:rsidRPr="00CE3F9F"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4、产线</w:t>
      </w:r>
      <w:r w:rsidR="0050720F">
        <w:rPr>
          <w:rFonts w:ascii="仿宋" w:eastAsia="仿宋" w:hAnsi="仿宋" w:cs="仿宋" w:hint="eastAsia"/>
          <w:color w:val="000000"/>
          <w:sz w:val="24"/>
          <w:szCs w:val="28"/>
        </w:rPr>
        <w:t>直通率</w:t>
      </w:r>
      <w:r w:rsidRPr="00CE3F9F">
        <w:rPr>
          <w:rFonts w:ascii="仿宋" w:eastAsia="仿宋" w:hAnsi="仿宋" w:cs="仿宋" w:hint="eastAsia"/>
          <w:color w:val="000000"/>
          <w:sz w:val="24"/>
          <w:szCs w:val="28"/>
        </w:rPr>
        <w:t>：目</w:t>
      </w:r>
      <w:r w:rsidRPr="007C1E3A">
        <w:rPr>
          <w:rFonts w:ascii="仿宋" w:eastAsia="仿宋" w:hAnsi="仿宋" w:cs="仿宋" w:hint="eastAsia"/>
          <w:sz w:val="24"/>
          <w:szCs w:val="28"/>
        </w:rPr>
        <w:t>前为</w:t>
      </w:r>
      <w:r w:rsidR="007C1E3A" w:rsidRPr="007C1E3A">
        <w:rPr>
          <w:rFonts w:ascii="仿宋" w:eastAsia="仿宋" w:hAnsi="仿宋" w:cs="仿宋" w:hint="eastAsia"/>
          <w:sz w:val="24"/>
          <w:szCs w:val="28"/>
        </w:rPr>
        <w:t>73.7</w:t>
      </w:r>
      <w:r w:rsidRPr="007C1E3A">
        <w:rPr>
          <w:rFonts w:ascii="仿宋" w:eastAsia="仿宋" w:hAnsi="仿宋" w:cs="仿宋" w:hint="eastAsia"/>
          <w:sz w:val="24"/>
          <w:szCs w:val="28"/>
        </w:rPr>
        <w:t>%，</w:t>
      </w:r>
      <w:r w:rsidR="0050720F" w:rsidRPr="007C1E3A">
        <w:rPr>
          <w:rFonts w:ascii="仿宋" w:eastAsia="仿宋" w:hAnsi="仿宋" w:cs="仿宋" w:hint="eastAsia"/>
          <w:sz w:val="24"/>
          <w:szCs w:val="28"/>
        </w:rPr>
        <w:t>要求</w:t>
      </w:r>
      <w:r w:rsidRPr="007C1E3A">
        <w:rPr>
          <w:rFonts w:ascii="仿宋" w:eastAsia="仿宋" w:hAnsi="仿宋" w:cs="仿宋" w:hint="eastAsia"/>
          <w:sz w:val="24"/>
          <w:szCs w:val="28"/>
        </w:rPr>
        <w:t>两个月</w:t>
      </w:r>
      <w:r w:rsidR="0050720F" w:rsidRPr="007C1E3A">
        <w:rPr>
          <w:rFonts w:ascii="仿宋" w:eastAsia="仿宋" w:hAnsi="仿宋" w:cs="仿宋" w:hint="eastAsia"/>
          <w:sz w:val="24"/>
          <w:szCs w:val="28"/>
        </w:rPr>
        <w:t>内</w:t>
      </w:r>
      <w:r w:rsidRPr="007C1E3A">
        <w:rPr>
          <w:rFonts w:ascii="仿宋" w:eastAsia="仿宋" w:hAnsi="仿宋" w:cs="仿宋" w:hint="eastAsia"/>
          <w:sz w:val="24"/>
          <w:szCs w:val="28"/>
        </w:rPr>
        <w:t>目标</w:t>
      </w:r>
      <w:r w:rsidR="0050720F" w:rsidRPr="007C1E3A">
        <w:rPr>
          <w:rFonts w:ascii="仿宋" w:eastAsia="仿宋" w:hAnsi="仿宋" w:cs="仿宋" w:hint="eastAsia"/>
          <w:sz w:val="24"/>
          <w:szCs w:val="28"/>
        </w:rPr>
        <w:t>提升</w:t>
      </w:r>
      <w:r w:rsidRPr="007C1E3A">
        <w:rPr>
          <w:rFonts w:ascii="仿宋" w:eastAsia="仿宋" w:hAnsi="仿宋" w:cs="仿宋" w:hint="eastAsia"/>
          <w:sz w:val="24"/>
          <w:szCs w:val="28"/>
        </w:rPr>
        <w:t>至</w:t>
      </w:r>
      <w:r w:rsidR="007C1E3A" w:rsidRPr="007C1E3A">
        <w:rPr>
          <w:rFonts w:ascii="仿宋" w:eastAsia="仿宋" w:hAnsi="仿宋" w:cs="仿宋" w:hint="eastAsia"/>
          <w:sz w:val="24"/>
          <w:szCs w:val="28"/>
        </w:rPr>
        <w:t>86.2</w:t>
      </w:r>
      <w:r w:rsidRPr="007C1E3A">
        <w:rPr>
          <w:rFonts w:ascii="仿宋" w:eastAsia="仿宋" w:hAnsi="仿宋" w:cs="仿宋" w:hint="eastAsia"/>
          <w:sz w:val="24"/>
          <w:szCs w:val="28"/>
        </w:rPr>
        <w:t>%，项目完成后预计</w:t>
      </w:r>
      <w:r w:rsidR="00884712" w:rsidRPr="007C1E3A">
        <w:rPr>
          <w:rFonts w:ascii="仿宋" w:eastAsia="仿宋" w:hAnsi="仿宋" w:cs="仿宋" w:hint="eastAsia"/>
          <w:sz w:val="24"/>
          <w:szCs w:val="28"/>
        </w:rPr>
        <w:t>提升</w:t>
      </w:r>
      <w:r w:rsidRPr="007C1E3A">
        <w:rPr>
          <w:rFonts w:ascii="仿宋" w:eastAsia="仿宋" w:hAnsi="仿宋" w:cs="仿宋" w:hint="eastAsia"/>
          <w:sz w:val="24"/>
          <w:szCs w:val="28"/>
        </w:rPr>
        <w:t>至</w:t>
      </w:r>
      <w:r w:rsidRPr="007C1E3A">
        <w:rPr>
          <w:rFonts w:ascii="仿宋" w:eastAsia="仿宋" w:hAnsi="仿宋" w:cs="仿宋" w:hint="eastAsia"/>
          <w:sz w:val="24"/>
          <w:szCs w:val="28"/>
          <w:u w:val="single"/>
        </w:rPr>
        <w:t xml:space="preserve">     </w:t>
      </w:r>
      <w:r w:rsidRPr="007C1E3A">
        <w:rPr>
          <w:rFonts w:ascii="仿宋" w:eastAsia="仿宋" w:hAnsi="仿宋" w:cs="仿宋" w:hint="eastAsia"/>
          <w:sz w:val="24"/>
          <w:szCs w:val="28"/>
        </w:rPr>
        <w:t>%。</w:t>
      </w:r>
    </w:p>
    <w:p w:rsidR="00C8252B" w:rsidRPr="00CE3F9F"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□同意</w:t>
      </w:r>
      <w:r w:rsidR="00A072F1" w:rsidRPr="00CE3F9F">
        <w:rPr>
          <w:rFonts w:ascii="仿宋" w:eastAsia="仿宋" w:hAnsi="仿宋" w:cs="仿宋" w:hint="eastAsia"/>
          <w:color w:val="000000"/>
          <w:sz w:val="24"/>
          <w:szCs w:val="28"/>
        </w:rPr>
        <w:t>招</w:t>
      </w:r>
      <w:r w:rsidRPr="00CE3F9F">
        <w:rPr>
          <w:rFonts w:ascii="仿宋" w:eastAsia="仿宋" w:hAnsi="仿宋" w:cs="仿宋" w:hint="eastAsia"/>
          <w:color w:val="000000"/>
          <w:sz w:val="24"/>
          <w:szCs w:val="28"/>
        </w:rPr>
        <w:t>标方要求。</w:t>
      </w:r>
    </w:p>
    <w:p w:rsidR="00C8252B" w:rsidRPr="00CE3F9F"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□不接受招标方要求，两个月目标</w:t>
      </w:r>
      <w:r w:rsidR="00884712">
        <w:rPr>
          <w:rFonts w:ascii="仿宋" w:eastAsia="仿宋" w:hAnsi="仿宋" w:cs="仿宋" w:hint="eastAsia"/>
          <w:color w:val="000000"/>
          <w:sz w:val="24"/>
          <w:szCs w:val="28"/>
        </w:rPr>
        <w:t>提升</w:t>
      </w:r>
      <w:r w:rsidRPr="00CE3F9F">
        <w:rPr>
          <w:rFonts w:ascii="仿宋" w:eastAsia="仿宋" w:hAnsi="仿宋" w:cs="仿宋" w:hint="eastAsia"/>
          <w:color w:val="000000"/>
          <w:sz w:val="24"/>
          <w:szCs w:val="28"/>
        </w:rPr>
        <w:t>至</w:t>
      </w:r>
      <w:r w:rsidRPr="00CE3F9F">
        <w:rPr>
          <w:rFonts w:ascii="仿宋" w:eastAsia="仿宋" w:hAnsi="仿宋" w:cs="仿宋" w:hint="eastAsia"/>
          <w:color w:val="000000"/>
          <w:sz w:val="24"/>
          <w:szCs w:val="28"/>
          <w:u w:val="single"/>
        </w:rPr>
        <w:t xml:space="preserve">      </w:t>
      </w:r>
      <w:r w:rsidRPr="00CE3F9F">
        <w:rPr>
          <w:rFonts w:ascii="仿宋" w:eastAsia="仿宋" w:hAnsi="仿宋" w:cs="仿宋" w:hint="eastAsia"/>
          <w:color w:val="000000"/>
          <w:sz w:val="24"/>
          <w:szCs w:val="28"/>
        </w:rPr>
        <w:t>%。</w:t>
      </w:r>
    </w:p>
    <w:p w:rsidR="00C8252B"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5</w:t>
      </w:r>
      <w:r w:rsidR="0050720F">
        <w:rPr>
          <w:rFonts w:ascii="仿宋" w:eastAsia="仿宋" w:hAnsi="仿宋" w:cs="仿宋" w:hint="eastAsia"/>
          <w:color w:val="000000"/>
          <w:sz w:val="24"/>
          <w:szCs w:val="28"/>
        </w:rPr>
        <w:t>、建立整套产线精益评价体系</w:t>
      </w:r>
      <w:r w:rsidRPr="00CE3F9F">
        <w:rPr>
          <w:rFonts w:ascii="仿宋" w:eastAsia="仿宋" w:hAnsi="仿宋" w:cs="仿宋" w:hint="eastAsia"/>
          <w:color w:val="000000"/>
          <w:sz w:val="24"/>
          <w:szCs w:val="28"/>
        </w:rPr>
        <w:t>。</w:t>
      </w:r>
    </w:p>
    <w:p w:rsidR="00DD6D8B" w:rsidRPr="00CE3F9F" w:rsidRDefault="00DD6D8B" w:rsidP="00DD6D8B">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□同意招标方要求。</w:t>
      </w:r>
    </w:p>
    <w:p w:rsidR="00DD6D8B" w:rsidRPr="00CE3F9F" w:rsidRDefault="00DD6D8B" w:rsidP="00DD6D8B">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□不接受招标方要求。</w:t>
      </w:r>
      <w:r>
        <w:rPr>
          <w:rFonts w:ascii="仿宋" w:eastAsia="仿宋" w:hAnsi="仿宋" w:cs="仿宋" w:hint="eastAsia"/>
          <w:color w:val="000000"/>
          <w:sz w:val="24"/>
          <w:szCs w:val="28"/>
        </w:rPr>
        <w:t>原因：</w:t>
      </w:r>
      <w:r w:rsidRPr="00DD6D8B">
        <w:rPr>
          <w:rFonts w:ascii="仿宋" w:eastAsia="仿宋" w:hAnsi="仿宋" w:cs="仿宋" w:hint="eastAsia"/>
          <w:color w:val="000000"/>
          <w:sz w:val="24"/>
          <w:szCs w:val="28"/>
          <w:u w:val="single"/>
        </w:rPr>
        <w:t xml:space="preserve">        </w:t>
      </w:r>
      <w:r w:rsidR="007A5662">
        <w:rPr>
          <w:rFonts w:ascii="仿宋" w:eastAsia="仿宋" w:hAnsi="仿宋" w:cs="仿宋" w:hint="eastAsia"/>
          <w:color w:val="000000"/>
          <w:sz w:val="24"/>
          <w:szCs w:val="28"/>
          <w:u w:val="single"/>
        </w:rPr>
        <w:t>____________________________</w:t>
      </w:r>
      <w:r w:rsidRPr="00DD6D8B">
        <w:rPr>
          <w:rFonts w:ascii="仿宋" w:eastAsia="仿宋" w:hAnsi="仿宋" w:cs="仿宋" w:hint="eastAsia"/>
          <w:color w:val="000000"/>
          <w:sz w:val="24"/>
          <w:szCs w:val="28"/>
          <w:u w:val="single"/>
        </w:rPr>
        <w:t xml:space="preserve">      </w:t>
      </w:r>
    </w:p>
    <w:p w:rsidR="00C8252B" w:rsidRDefault="00C8252B" w:rsidP="00CE3F9F">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6、培养具备初级工业工程师资质人员3名以上。</w:t>
      </w:r>
    </w:p>
    <w:p w:rsidR="00DD6D8B" w:rsidRPr="00CE3F9F" w:rsidRDefault="00DD6D8B" w:rsidP="00DD6D8B">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□同意招标方要求。</w:t>
      </w:r>
    </w:p>
    <w:p w:rsidR="00DD6D8B" w:rsidRPr="00CE3F9F" w:rsidRDefault="00DD6D8B" w:rsidP="00DD6D8B">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□不接受招标方要求。</w:t>
      </w:r>
      <w:r>
        <w:rPr>
          <w:rFonts w:ascii="仿宋" w:eastAsia="仿宋" w:hAnsi="仿宋" w:cs="仿宋" w:hint="eastAsia"/>
          <w:color w:val="000000"/>
          <w:sz w:val="24"/>
          <w:szCs w:val="28"/>
        </w:rPr>
        <w:t>原因：</w:t>
      </w:r>
      <w:r w:rsidR="007A5662" w:rsidRPr="00DD6D8B">
        <w:rPr>
          <w:rFonts w:ascii="仿宋" w:eastAsia="仿宋" w:hAnsi="仿宋" w:cs="仿宋" w:hint="eastAsia"/>
          <w:color w:val="000000"/>
          <w:sz w:val="24"/>
          <w:szCs w:val="28"/>
          <w:u w:val="single"/>
        </w:rPr>
        <w:t xml:space="preserve">        </w:t>
      </w:r>
      <w:r w:rsidR="007A5662">
        <w:rPr>
          <w:rFonts w:ascii="仿宋" w:eastAsia="仿宋" w:hAnsi="仿宋" w:cs="仿宋" w:hint="eastAsia"/>
          <w:color w:val="000000"/>
          <w:sz w:val="24"/>
          <w:szCs w:val="28"/>
          <w:u w:val="single"/>
        </w:rPr>
        <w:t>____________________________</w:t>
      </w:r>
      <w:r w:rsidR="007A5662" w:rsidRPr="00DD6D8B">
        <w:rPr>
          <w:rFonts w:ascii="仿宋" w:eastAsia="仿宋" w:hAnsi="仿宋" w:cs="仿宋" w:hint="eastAsia"/>
          <w:color w:val="000000"/>
          <w:sz w:val="24"/>
          <w:szCs w:val="28"/>
          <w:u w:val="single"/>
        </w:rPr>
        <w:t xml:space="preserve">      </w:t>
      </w:r>
    </w:p>
    <w:p w:rsidR="00CE3F9F" w:rsidRDefault="00CE3F9F" w:rsidP="00CE3F9F">
      <w:pPr>
        <w:spacing w:line="360" w:lineRule="auto"/>
        <w:ind w:firstLineChars="200" w:firstLine="482"/>
        <w:jc w:val="left"/>
        <w:rPr>
          <w:rFonts w:ascii="仿宋" w:eastAsia="仿宋" w:hAnsi="仿宋" w:cs="仿宋"/>
          <w:b/>
          <w:color w:val="000000"/>
          <w:sz w:val="24"/>
          <w:szCs w:val="28"/>
        </w:rPr>
      </w:pPr>
      <w:r>
        <w:rPr>
          <w:rFonts w:ascii="仿宋" w:eastAsia="仿宋" w:hAnsi="仿宋" w:cs="仿宋" w:hint="eastAsia"/>
          <w:b/>
          <w:color w:val="000000"/>
          <w:sz w:val="24"/>
          <w:szCs w:val="28"/>
        </w:rPr>
        <w:t>二、项目周期</w:t>
      </w:r>
    </w:p>
    <w:p w:rsidR="00C8252B" w:rsidRPr="00C8252B" w:rsidRDefault="00884712" w:rsidP="00CE3F9F">
      <w:pPr>
        <w:spacing w:line="360" w:lineRule="auto"/>
        <w:ind w:firstLineChars="200" w:firstLine="482"/>
        <w:jc w:val="left"/>
        <w:rPr>
          <w:rFonts w:ascii="仿宋" w:eastAsia="仿宋" w:hAnsi="仿宋" w:cs="仿宋"/>
          <w:b/>
          <w:color w:val="000000"/>
          <w:sz w:val="24"/>
          <w:szCs w:val="28"/>
        </w:rPr>
      </w:pPr>
      <w:r>
        <w:rPr>
          <w:rFonts w:ascii="仿宋" w:eastAsia="仿宋" w:hAnsi="仿宋" w:cs="仿宋" w:hint="eastAsia"/>
          <w:b/>
          <w:color w:val="000000"/>
          <w:sz w:val="24"/>
          <w:szCs w:val="28"/>
        </w:rPr>
        <w:t>达成</w:t>
      </w:r>
      <w:r w:rsidR="00C8252B" w:rsidRPr="00CE3F9F">
        <w:rPr>
          <w:rFonts w:ascii="仿宋" w:eastAsia="仿宋" w:hAnsi="仿宋" w:cs="仿宋" w:hint="eastAsia"/>
          <w:b/>
          <w:color w:val="000000"/>
          <w:sz w:val="24"/>
          <w:szCs w:val="28"/>
        </w:rPr>
        <w:t>以上</w:t>
      </w:r>
      <w:r>
        <w:rPr>
          <w:rFonts w:ascii="仿宋" w:eastAsia="仿宋" w:hAnsi="仿宋" w:cs="仿宋" w:hint="eastAsia"/>
          <w:b/>
          <w:color w:val="000000"/>
          <w:sz w:val="24"/>
          <w:szCs w:val="28"/>
        </w:rPr>
        <w:t>提升改善，</w:t>
      </w:r>
      <w:r w:rsidR="00CE3F9F">
        <w:rPr>
          <w:rFonts w:ascii="仿宋" w:eastAsia="仿宋" w:hAnsi="仿宋" w:cs="仿宋" w:hint="eastAsia"/>
          <w:b/>
          <w:color w:val="000000"/>
          <w:sz w:val="24"/>
          <w:szCs w:val="28"/>
        </w:rPr>
        <w:t>项目</w:t>
      </w:r>
      <w:r w:rsidR="0050720F">
        <w:rPr>
          <w:rFonts w:ascii="仿宋" w:eastAsia="仿宋" w:hAnsi="仿宋" w:cs="仿宋" w:hint="eastAsia"/>
          <w:b/>
          <w:color w:val="000000"/>
          <w:sz w:val="24"/>
          <w:szCs w:val="28"/>
        </w:rPr>
        <w:t>总</w:t>
      </w:r>
      <w:r w:rsidR="00C8252B">
        <w:rPr>
          <w:rFonts w:ascii="仿宋" w:eastAsia="仿宋" w:hAnsi="仿宋" w:cs="仿宋" w:hint="eastAsia"/>
          <w:b/>
          <w:color w:val="000000"/>
          <w:sz w:val="24"/>
          <w:szCs w:val="28"/>
        </w:rPr>
        <w:t>周期：</w:t>
      </w:r>
      <w:r w:rsidR="00C8252B" w:rsidRPr="00C8252B">
        <w:rPr>
          <w:rFonts w:ascii="仿宋" w:eastAsia="仿宋" w:hAnsi="仿宋" w:cs="仿宋" w:hint="eastAsia"/>
          <w:b/>
          <w:color w:val="000000"/>
          <w:sz w:val="24"/>
          <w:szCs w:val="28"/>
          <w:u w:val="single"/>
        </w:rPr>
        <w:t xml:space="preserve">      </w:t>
      </w:r>
      <w:r w:rsidR="00C8252B">
        <w:rPr>
          <w:rFonts w:ascii="仿宋" w:eastAsia="仿宋" w:hAnsi="仿宋" w:cs="仿宋" w:hint="eastAsia"/>
          <w:b/>
          <w:color w:val="000000"/>
          <w:sz w:val="24"/>
          <w:szCs w:val="28"/>
        </w:rPr>
        <w:t>（≤6个月）</w:t>
      </w:r>
      <w:bookmarkStart w:id="17" w:name="_GoBack"/>
      <w:bookmarkEnd w:id="17"/>
    </w:p>
    <w:p w:rsidR="00CE3F9F" w:rsidRDefault="00CE3F9F" w:rsidP="00C8252B">
      <w:pPr>
        <w:spacing w:line="360" w:lineRule="auto"/>
        <w:ind w:firstLineChars="200" w:firstLine="482"/>
        <w:jc w:val="left"/>
        <w:rPr>
          <w:rFonts w:ascii="仿宋" w:eastAsia="仿宋" w:hAnsi="仿宋" w:cs="仿宋"/>
          <w:b/>
          <w:bCs/>
          <w:color w:val="000000"/>
          <w:sz w:val="24"/>
        </w:rPr>
      </w:pPr>
      <w:r>
        <w:rPr>
          <w:rFonts w:ascii="仿宋" w:eastAsia="仿宋" w:hAnsi="仿宋" w:cs="仿宋" w:hint="eastAsia"/>
          <w:b/>
          <w:bCs/>
          <w:color w:val="000000"/>
          <w:sz w:val="24"/>
        </w:rPr>
        <w:t>三、 项目报价</w:t>
      </w:r>
    </w:p>
    <w:p w:rsidR="00CE3F9F" w:rsidRPr="00CE3F9F" w:rsidRDefault="0085375A" w:rsidP="00926882">
      <w:pPr>
        <w:spacing w:line="360" w:lineRule="auto"/>
        <w:ind w:firstLineChars="200" w:firstLine="482"/>
        <w:jc w:val="left"/>
        <w:rPr>
          <w:rFonts w:ascii="宋体" w:hAnsi="宋体" w:cs="宋体"/>
          <w:b/>
          <w:color w:val="000000"/>
          <w:sz w:val="24"/>
          <w:szCs w:val="28"/>
        </w:rPr>
      </w:pPr>
      <w:r w:rsidRPr="00C8252B">
        <w:rPr>
          <w:rFonts w:ascii="仿宋" w:eastAsia="仿宋" w:hAnsi="仿宋" w:cs="仿宋" w:hint="eastAsia"/>
          <w:b/>
          <w:bCs/>
          <w:color w:val="000000"/>
          <w:sz w:val="24"/>
        </w:rPr>
        <w:t>项目达成目标效果情况下报价：</w:t>
      </w:r>
      <w:r w:rsidRPr="00C8252B">
        <w:rPr>
          <w:rFonts w:ascii="仿宋" w:eastAsia="仿宋" w:hAnsi="仿宋" w:cs="仿宋" w:hint="eastAsia"/>
          <w:b/>
          <w:bCs/>
          <w:color w:val="000000"/>
          <w:sz w:val="24"/>
          <w:u w:val="single"/>
        </w:rPr>
        <w:t xml:space="preserve">  </w:t>
      </w:r>
      <w:r w:rsidR="007C1E3A">
        <w:rPr>
          <w:rFonts w:ascii="仿宋" w:eastAsia="仿宋" w:hAnsi="仿宋" w:cs="仿宋" w:hint="eastAsia"/>
          <w:b/>
          <w:bCs/>
          <w:color w:val="000000"/>
          <w:sz w:val="24"/>
          <w:u w:val="single"/>
        </w:rPr>
        <w:t xml:space="preserve"> </w:t>
      </w:r>
      <w:r w:rsidRPr="00C8252B">
        <w:rPr>
          <w:rFonts w:ascii="仿宋" w:eastAsia="仿宋" w:hAnsi="仿宋" w:cs="仿宋" w:hint="eastAsia"/>
          <w:b/>
          <w:bCs/>
          <w:color w:val="000000"/>
          <w:sz w:val="24"/>
          <w:u w:val="single"/>
        </w:rPr>
        <w:t xml:space="preserve">    </w:t>
      </w:r>
      <w:r w:rsidR="00C8252B" w:rsidRPr="00CE3F9F">
        <w:rPr>
          <w:rFonts w:ascii="仿宋" w:eastAsia="仿宋" w:hAnsi="仿宋" w:cs="仿宋" w:hint="eastAsia"/>
          <w:b/>
          <w:bCs/>
          <w:color w:val="000000"/>
          <w:sz w:val="24"/>
        </w:rPr>
        <w:t>，</w:t>
      </w:r>
      <w:r w:rsidR="00884712">
        <w:rPr>
          <w:rFonts w:ascii="仿宋" w:eastAsia="仿宋" w:hAnsi="仿宋" w:cs="仿宋" w:hint="eastAsia"/>
          <w:b/>
          <w:bCs/>
          <w:color w:val="000000"/>
          <w:sz w:val="24"/>
        </w:rPr>
        <w:t>项目</w:t>
      </w:r>
      <w:r w:rsidR="0050720F">
        <w:rPr>
          <w:rFonts w:ascii="仿宋" w:eastAsia="仿宋" w:hAnsi="仿宋" w:cs="仿宋" w:hint="eastAsia"/>
          <w:b/>
          <w:bCs/>
          <w:color w:val="000000"/>
          <w:sz w:val="24"/>
        </w:rPr>
        <w:t>顾问到</w:t>
      </w:r>
      <w:r w:rsidR="00884712">
        <w:rPr>
          <w:rFonts w:ascii="仿宋" w:eastAsia="仿宋" w:hAnsi="仿宋" w:cs="仿宋" w:hint="eastAsia"/>
          <w:b/>
          <w:bCs/>
          <w:color w:val="000000"/>
          <w:sz w:val="24"/>
        </w:rPr>
        <w:t>现场</w:t>
      </w:r>
      <w:r w:rsidR="0050720F">
        <w:rPr>
          <w:rFonts w:ascii="仿宋" w:eastAsia="仿宋" w:hAnsi="仿宋" w:cs="仿宋" w:hint="eastAsia"/>
          <w:b/>
          <w:bCs/>
          <w:color w:val="000000"/>
          <w:sz w:val="24"/>
        </w:rPr>
        <w:t>指导</w:t>
      </w:r>
      <w:r w:rsidR="00C8252B" w:rsidRPr="00CE3F9F">
        <w:rPr>
          <w:rFonts w:ascii="仿宋" w:eastAsia="仿宋" w:hAnsi="仿宋" w:cs="仿宋" w:hint="eastAsia"/>
          <w:b/>
          <w:color w:val="000000"/>
          <w:sz w:val="24"/>
          <w:szCs w:val="28"/>
          <w:u w:val="single"/>
        </w:rPr>
        <w:t xml:space="preserve">      </w:t>
      </w:r>
      <w:r w:rsidR="00C8252B" w:rsidRPr="00CE3F9F">
        <w:rPr>
          <w:rFonts w:ascii="仿宋" w:eastAsia="仿宋" w:hAnsi="仿宋" w:cs="仿宋" w:hint="eastAsia"/>
          <w:b/>
          <w:color w:val="000000"/>
          <w:sz w:val="24"/>
          <w:szCs w:val="28"/>
        </w:rPr>
        <w:t>人</w:t>
      </w:r>
      <w:r w:rsidR="00C8252B" w:rsidRPr="00CE3F9F">
        <w:rPr>
          <w:rFonts w:ascii="宋体" w:hAnsi="宋体" w:cs="宋体" w:hint="eastAsia"/>
          <w:b/>
          <w:color w:val="000000"/>
          <w:sz w:val="24"/>
          <w:szCs w:val="28"/>
        </w:rPr>
        <w:t>•天。</w:t>
      </w:r>
    </w:p>
    <w:p w:rsidR="00610989" w:rsidRDefault="00926882" w:rsidP="0092688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四</w:t>
      </w:r>
      <w:r w:rsidR="0085375A">
        <w:rPr>
          <w:rFonts w:ascii="仿宋" w:eastAsia="仿宋" w:hAnsi="仿宋" w:cs="仿宋" w:hint="eastAsia"/>
          <w:b/>
          <w:color w:val="000000"/>
          <w:sz w:val="24"/>
        </w:rPr>
        <w:t>、付款周期</w:t>
      </w:r>
    </w:p>
    <w:p w:rsidR="00610989" w:rsidRDefault="00610989" w:rsidP="00610989">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w:t>
      </w:r>
      <w:r>
        <w:rPr>
          <w:rFonts w:ascii="仿宋" w:eastAsia="仿宋" w:hAnsi="仿宋" w:cs="仿宋" w:hint="eastAsia"/>
          <w:color w:val="000000"/>
          <w:sz w:val="24"/>
          <w:szCs w:val="28"/>
        </w:rPr>
        <w:t>逐月等额支付，招标方收到发票后7日内支付当月服务费</w:t>
      </w:r>
      <w:r w:rsidRPr="00CE3F9F">
        <w:rPr>
          <w:rFonts w:ascii="仿宋" w:eastAsia="仿宋" w:hAnsi="仿宋" w:cs="仿宋" w:hint="eastAsia"/>
          <w:color w:val="000000"/>
          <w:sz w:val="24"/>
          <w:szCs w:val="28"/>
        </w:rPr>
        <w:t>。</w:t>
      </w:r>
    </w:p>
    <w:p w:rsidR="00610989" w:rsidRPr="00610989" w:rsidRDefault="00610989" w:rsidP="00610989">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w:t>
      </w:r>
      <w:r>
        <w:rPr>
          <w:rFonts w:ascii="仿宋" w:eastAsia="仿宋" w:hAnsi="仿宋" w:cs="仿宋" w:hint="eastAsia"/>
          <w:color w:val="000000"/>
          <w:sz w:val="24"/>
          <w:szCs w:val="28"/>
        </w:rPr>
        <w:t>项目进场开展后，招标方支付30%预付款；项目完结</w:t>
      </w:r>
      <w:r w:rsidR="007A5662">
        <w:rPr>
          <w:rFonts w:ascii="仿宋" w:eastAsia="仿宋" w:hAnsi="仿宋" w:cs="仿宋" w:hint="eastAsia"/>
          <w:color w:val="000000"/>
          <w:sz w:val="24"/>
          <w:szCs w:val="28"/>
        </w:rPr>
        <w:t>且</w:t>
      </w:r>
      <w:r>
        <w:rPr>
          <w:rFonts w:ascii="仿宋" w:eastAsia="仿宋" w:hAnsi="仿宋" w:cs="仿宋" w:hint="eastAsia"/>
          <w:color w:val="000000"/>
          <w:sz w:val="24"/>
          <w:szCs w:val="28"/>
        </w:rPr>
        <w:t>达标后</w:t>
      </w:r>
      <w:r w:rsidR="007A5662">
        <w:rPr>
          <w:rFonts w:ascii="仿宋" w:eastAsia="仿宋" w:hAnsi="仿宋" w:cs="仿宋" w:hint="eastAsia"/>
          <w:color w:val="000000"/>
          <w:sz w:val="24"/>
          <w:szCs w:val="28"/>
        </w:rPr>
        <w:t>，招标方支付70%</w:t>
      </w:r>
      <w:r w:rsidR="007A5662">
        <w:rPr>
          <w:rFonts w:ascii="仿宋" w:eastAsia="仿宋" w:hAnsi="仿宋" w:cs="仿宋" w:hint="eastAsia"/>
          <w:color w:val="000000"/>
          <w:sz w:val="24"/>
          <w:szCs w:val="28"/>
        </w:rPr>
        <w:lastRenderedPageBreak/>
        <w:t>尾款</w:t>
      </w:r>
      <w:r w:rsidRPr="00CE3F9F">
        <w:rPr>
          <w:rFonts w:ascii="仿宋" w:eastAsia="仿宋" w:hAnsi="仿宋" w:cs="仿宋" w:hint="eastAsia"/>
          <w:color w:val="000000"/>
          <w:sz w:val="24"/>
          <w:szCs w:val="28"/>
        </w:rPr>
        <w:t>。</w:t>
      </w:r>
    </w:p>
    <w:p w:rsidR="00610989" w:rsidRPr="00CE3F9F" w:rsidRDefault="00610989" w:rsidP="00610989">
      <w:pPr>
        <w:spacing w:line="360" w:lineRule="auto"/>
        <w:ind w:firstLineChars="200" w:firstLine="480"/>
        <w:jc w:val="left"/>
        <w:rPr>
          <w:rFonts w:ascii="仿宋" w:eastAsia="仿宋" w:hAnsi="仿宋" w:cs="仿宋"/>
          <w:color w:val="000000"/>
          <w:sz w:val="24"/>
          <w:szCs w:val="28"/>
        </w:rPr>
      </w:pPr>
      <w:r w:rsidRPr="00CE3F9F">
        <w:rPr>
          <w:rFonts w:ascii="仿宋" w:eastAsia="仿宋" w:hAnsi="仿宋" w:cs="仿宋" w:hint="eastAsia"/>
          <w:color w:val="000000"/>
          <w:sz w:val="24"/>
          <w:szCs w:val="28"/>
        </w:rPr>
        <w:t>□不接受招标方要求。</w:t>
      </w:r>
      <w:r w:rsidR="007A5662">
        <w:rPr>
          <w:rFonts w:ascii="仿宋" w:eastAsia="仿宋" w:hAnsi="仿宋" w:cs="仿宋" w:hint="eastAsia"/>
          <w:color w:val="000000"/>
          <w:sz w:val="24"/>
          <w:szCs w:val="28"/>
        </w:rPr>
        <w:t>按</w:t>
      </w:r>
      <w:r>
        <w:rPr>
          <w:rFonts w:ascii="仿宋" w:eastAsia="仿宋" w:hAnsi="仿宋" w:cs="仿宋" w:hint="eastAsia"/>
          <w:color w:val="000000"/>
          <w:sz w:val="24"/>
          <w:szCs w:val="28"/>
        </w:rPr>
        <w:t>：</w:t>
      </w:r>
      <w:r w:rsidR="007A5662" w:rsidRPr="00DD6D8B">
        <w:rPr>
          <w:rFonts w:ascii="仿宋" w:eastAsia="仿宋" w:hAnsi="仿宋" w:cs="仿宋" w:hint="eastAsia"/>
          <w:color w:val="000000"/>
          <w:sz w:val="24"/>
          <w:szCs w:val="28"/>
          <w:u w:val="single"/>
        </w:rPr>
        <w:t xml:space="preserve">        </w:t>
      </w:r>
      <w:r w:rsidR="007A5662">
        <w:rPr>
          <w:rFonts w:ascii="仿宋" w:eastAsia="仿宋" w:hAnsi="仿宋" w:cs="仿宋" w:hint="eastAsia"/>
          <w:color w:val="000000"/>
          <w:sz w:val="24"/>
          <w:szCs w:val="28"/>
          <w:u w:val="single"/>
        </w:rPr>
        <w:t>____________________________</w:t>
      </w:r>
      <w:r w:rsidR="007A5662" w:rsidRPr="00DD6D8B">
        <w:rPr>
          <w:rFonts w:ascii="仿宋" w:eastAsia="仿宋" w:hAnsi="仿宋" w:cs="仿宋" w:hint="eastAsia"/>
          <w:color w:val="000000"/>
          <w:sz w:val="24"/>
          <w:szCs w:val="28"/>
          <w:u w:val="single"/>
        </w:rPr>
        <w:t xml:space="preserve">      </w:t>
      </w:r>
    </w:p>
    <w:p w:rsidR="006617A9" w:rsidRDefault="0092688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五</w:t>
      </w:r>
      <w:r w:rsidR="0085375A">
        <w:rPr>
          <w:rFonts w:ascii="仿宋" w:eastAsia="仿宋" w:hAnsi="仿宋" w:cs="仿宋" w:hint="eastAsia"/>
          <w:b/>
          <w:color w:val="000000"/>
          <w:sz w:val="24"/>
        </w:rPr>
        <w:t>、</w:t>
      </w:r>
      <w:r w:rsidR="0085375A" w:rsidRPr="0050720F">
        <w:rPr>
          <w:rFonts w:ascii="仿宋" w:eastAsia="仿宋" w:hAnsi="仿宋" w:cs="仿宋" w:hint="eastAsia"/>
          <w:b/>
          <w:color w:val="000000"/>
          <w:sz w:val="24"/>
        </w:rPr>
        <w:t>付款方式:对公转账电汇支付。</w:t>
      </w:r>
    </w:p>
    <w:p w:rsidR="006617A9" w:rsidRDefault="0085375A">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7A5662" w:rsidRDefault="007A5662">
      <w:pPr>
        <w:spacing w:line="360" w:lineRule="auto"/>
        <w:ind w:firstLineChars="2000" w:firstLine="4800"/>
        <w:jc w:val="left"/>
        <w:rPr>
          <w:rFonts w:ascii="仿宋" w:eastAsia="仿宋" w:hAnsi="仿宋" w:cs="仿宋"/>
          <w:color w:val="000000"/>
          <w:sz w:val="24"/>
        </w:rPr>
      </w:pPr>
    </w:p>
    <w:p w:rsidR="006617A9" w:rsidRDefault="0085375A">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6617A9" w:rsidRDefault="0085375A">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6617A9" w:rsidRDefault="0085375A">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5"/>
    </w:p>
    <w:p w:rsidR="006617A9" w:rsidRDefault="006617A9">
      <w:pPr>
        <w:widowControl/>
        <w:spacing w:beforeAutospacing="1" w:afterAutospacing="1" w:line="360" w:lineRule="auto"/>
        <w:jc w:val="left"/>
        <w:rPr>
          <w:rStyle w:val="1Char"/>
        </w:rPr>
        <w:sectPr w:rsidR="006617A9">
          <w:pgSz w:w="11906" w:h="16838"/>
          <w:pgMar w:top="1440" w:right="1418" w:bottom="1134" w:left="1418" w:header="851" w:footer="992" w:gutter="0"/>
          <w:cols w:space="720"/>
          <w:docGrid w:linePitch="312"/>
        </w:sectPr>
      </w:pPr>
    </w:p>
    <w:p w:rsidR="006617A9" w:rsidRDefault="0085375A">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6617A9" w:rsidRDefault="006617A9">
      <w:pPr>
        <w:pStyle w:val="20"/>
        <w:spacing w:line="440" w:lineRule="exact"/>
        <w:jc w:val="center"/>
        <w:rPr>
          <w:rFonts w:ascii="仿宋" w:eastAsia="仿宋" w:hAnsi="仿宋" w:cs="仿宋"/>
          <w:color w:val="000000"/>
          <w:sz w:val="32"/>
          <w:szCs w:val="32"/>
        </w:rPr>
      </w:pPr>
    </w:p>
    <w:p w:rsidR="006617A9" w:rsidRDefault="0085375A">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6617A9" w:rsidRDefault="0085375A">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6617A9" w:rsidRDefault="0085375A">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sidR="00672B04">
        <w:rPr>
          <w:rFonts w:ascii="仿宋" w:eastAsia="仿宋" w:hAnsi="仿宋" w:cs="仿宋" w:hint="eastAsia"/>
          <w:color w:val="000000"/>
          <w:sz w:val="24"/>
        </w:rPr>
        <w:t xml:space="preserve">     </w:t>
      </w:r>
      <w:r>
        <w:rPr>
          <w:rFonts w:ascii="仿宋" w:eastAsia="仿宋" w:hAnsi="仿宋" w:cs="仿宋" w:hint="eastAsia"/>
          <w:color w:val="000000"/>
          <w:sz w:val="24"/>
        </w:rPr>
        <w:t>性别：</w:t>
      </w:r>
      <w:r w:rsidR="00672B04">
        <w:rPr>
          <w:rFonts w:ascii="仿宋" w:eastAsia="仿宋" w:hAnsi="仿宋" w:cs="仿宋" w:hint="eastAsia"/>
          <w:color w:val="000000"/>
          <w:sz w:val="24"/>
        </w:rPr>
        <w:t xml:space="preserve">    </w:t>
      </w:r>
      <w:r>
        <w:rPr>
          <w:rFonts w:ascii="仿宋" w:eastAsia="仿宋" w:hAnsi="仿宋" w:cs="仿宋" w:hint="eastAsia"/>
          <w:color w:val="000000"/>
          <w:sz w:val="24"/>
        </w:rPr>
        <w:t xml:space="preserve"> 出生日期：</w:t>
      </w:r>
      <w:r w:rsidR="00672B04">
        <w:rPr>
          <w:rFonts w:ascii="仿宋" w:eastAsia="仿宋" w:hAnsi="仿宋" w:cs="仿宋" w:hint="eastAsia"/>
          <w:color w:val="000000"/>
          <w:sz w:val="24"/>
        </w:rPr>
        <w:t xml:space="preserve">      </w:t>
      </w:r>
      <w:r>
        <w:rPr>
          <w:rFonts w:ascii="仿宋" w:eastAsia="仿宋" w:hAnsi="仿宋" w:cs="仿宋" w:hint="eastAsia"/>
          <w:color w:val="000000"/>
          <w:sz w:val="24"/>
        </w:rPr>
        <w:t>职务：</w:t>
      </w:r>
    </w:p>
    <w:p w:rsidR="006617A9" w:rsidRDefault="0085375A">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系（投标人名称）的法定代表人。</w:t>
      </w:r>
    </w:p>
    <w:p w:rsidR="006617A9" w:rsidRDefault="0085375A">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6617A9" w:rsidRDefault="006617A9">
      <w:pPr>
        <w:ind w:firstLine="397"/>
        <w:rPr>
          <w:rFonts w:ascii="仿宋" w:eastAsia="仿宋" w:hAnsi="仿宋" w:cs="仿宋"/>
          <w:color w:val="000000"/>
          <w:sz w:val="24"/>
        </w:rPr>
      </w:pPr>
    </w:p>
    <w:p w:rsidR="006617A9" w:rsidRDefault="006617A9">
      <w:pPr>
        <w:ind w:firstLine="397"/>
        <w:rPr>
          <w:rFonts w:ascii="仿宋" w:eastAsia="仿宋" w:hAnsi="仿宋" w:cs="仿宋"/>
          <w:color w:val="000000"/>
          <w:sz w:val="24"/>
        </w:rPr>
      </w:pPr>
    </w:p>
    <w:p w:rsidR="006617A9" w:rsidRDefault="0085375A">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6617A9" w:rsidRDefault="0085375A">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姓名）系（投标人名称）的法定代表人，现授权委托（单位名称）的（姓名）为我公司代理人，参加（招标人）的项目投标活动。代理人在投标、开标、评标谈判过程中签署的所有文件和处理与之有关的一切事务，我均于承认。</w:t>
      </w:r>
    </w:p>
    <w:p w:rsidR="006617A9" w:rsidRDefault="0085375A">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6617A9" w:rsidRDefault="0085375A">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6617A9" w:rsidRDefault="0085375A">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6617A9" w:rsidRDefault="0085375A">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6617A9" w:rsidRDefault="0085375A">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6617A9" w:rsidRDefault="0085375A">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6617A9" w:rsidRDefault="0085375A">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6617A9" w:rsidRDefault="0085375A">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6617A9" w:rsidRDefault="0085375A">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6617A9" w:rsidRDefault="006617A9">
      <w:pPr>
        <w:snapToGrid w:val="0"/>
        <w:spacing w:line="360" w:lineRule="auto"/>
        <w:rPr>
          <w:rFonts w:ascii="仿宋" w:eastAsia="仿宋" w:hAnsi="仿宋" w:cs="仿宋"/>
          <w:b/>
          <w:color w:val="000000"/>
          <w:sz w:val="28"/>
          <w:szCs w:val="28"/>
        </w:rPr>
      </w:pPr>
    </w:p>
    <w:p w:rsidR="006617A9" w:rsidRDefault="006617A9">
      <w:pPr>
        <w:snapToGrid w:val="0"/>
        <w:spacing w:line="360" w:lineRule="auto"/>
        <w:rPr>
          <w:rFonts w:ascii="仿宋" w:eastAsia="仿宋" w:hAnsi="仿宋" w:cs="仿宋"/>
          <w:b/>
          <w:color w:val="000000"/>
          <w:sz w:val="28"/>
          <w:szCs w:val="28"/>
        </w:rPr>
      </w:pPr>
    </w:p>
    <w:p w:rsidR="006617A9" w:rsidRDefault="006617A9">
      <w:pPr>
        <w:snapToGrid w:val="0"/>
        <w:spacing w:line="360" w:lineRule="auto"/>
        <w:jc w:val="center"/>
        <w:rPr>
          <w:rStyle w:val="1Char"/>
        </w:rPr>
      </w:pPr>
    </w:p>
    <w:sectPr w:rsidR="006617A9" w:rsidSect="00F937E2">
      <w:headerReference w:type="default" r:id="rId9"/>
      <w:footerReference w:type="default" r:id="rId1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45" w:rsidRDefault="00AC6145">
      <w:r>
        <w:separator/>
      </w:r>
    </w:p>
  </w:endnote>
  <w:endnote w:type="continuationSeparator" w:id="0">
    <w:p w:rsidR="00AC6145" w:rsidRDefault="00AC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A9" w:rsidRDefault="006617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45" w:rsidRDefault="00AC6145">
      <w:r>
        <w:separator/>
      </w:r>
    </w:p>
  </w:footnote>
  <w:footnote w:type="continuationSeparator" w:id="0">
    <w:p w:rsidR="00AC6145" w:rsidRDefault="00AC6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A9" w:rsidRDefault="006617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5EA4D4"/>
    <w:multiLevelType w:val="singleLevel"/>
    <w:tmpl w:val="5A5EA4D4"/>
    <w:lvl w:ilvl="0">
      <w:start w:val="1"/>
      <w:numFmt w:val="chineseCounting"/>
      <w:suff w:val="nothing"/>
      <w:lvlText w:val="（%1）"/>
      <w:lvlJc w:val="left"/>
      <w:pPr>
        <w:ind w:left="0" w:firstLine="0"/>
      </w:pPr>
    </w:lvl>
  </w:abstractNum>
  <w:abstractNum w:abstractNumId="3">
    <w:nsid w:val="5A5EA4E9"/>
    <w:multiLevelType w:val="singleLevel"/>
    <w:tmpl w:val="5A5EA4E9"/>
    <w:lvl w:ilvl="0">
      <w:start w:val="1"/>
      <w:numFmt w:val="decimal"/>
      <w:suff w:val="nothing"/>
      <w:lvlText w:val="%1、"/>
      <w:lvlJc w:val="left"/>
      <w:pPr>
        <w:ind w:left="0" w:firstLine="0"/>
      </w:pPr>
    </w:lvl>
  </w:abstractNum>
  <w:abstractNum w:abstractNumId="4">
    <w:nsid w:val="5A5EA520"/>
    <w:multiLevelType w:val="singleLevel"/>
    <w:tmpl w:val="5A5EA520"/>
    <w:lvl w:ilvl="0">
      <w:start w:val="2"/>
      <w:numFmt w:val="chineseCounting"/>
      <w:suff w:val="nothing"/>
      <w:lvlText w:val="（%1）"/>
      <w:lvlJc w:val="left"/>
      <w:pPr>
        <w:ind w:left="0" w:firstLine="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ZjY4MmI5NDc2NWY3MmUzZDExODA1NzQ5NmVjNGUifQ=="/>
  </w:docVars>
  <w:rsids>
    <w:rsidRoot w:val="003F443D"/>
    <w:rsid w:val="00010102"/>
    <w:rsid w:val="00017240"/>
    <w:rsid w:val="00020959"/>
    <w:rsid w:val="00021C1C"/>
    <w:rsid w:val="00027534"/>
    <w:rsid w:val="00044792"/>
    <w:rsid w:val="0004592C"/>
    <w:rsid w:val="00050A84"/>
    <w:rsid w:val="00064D2F"/>
    <w:rsid w:val="0007789D"/>
    <w:rsid w:val="00083FAD"/>
    <w:rsid w:val="00094CC7"/>
    <w:rsid w:val="000A3C26"/>
    <w:rsid w:val="000A7501"/>
    <w:rsid w:val="000B5A5C"/>
    <w:rsid w:val="000D09D4"/>
    <w:rsid w:val="000D610E"/>
    <w:rsid w:val="000D6ECC"/>
    <w:rsid w:val="000F25D8"/>
    <w:rsid w:val="00113AD2"/>
    <w:rsid w:val="001152DA"/>
    <w:rsid w:val="00115D53"/>
    <w:rsid w:val="0012400D"/>
    <w:rsid w:val="001315CD"/>
    <w:rsid w:val="00142981"/>
    <w:rsid w:val="00160106"/>
    <w:rsid w:val="00162FDE"/>
    <w:rsid w:val="00182D47"/>
    <w:rsid w:val="00182DAB"/>
    <w:rsid w:val="00187DE5"/>
    <w:rsid w:val="001913E7"/>
    <w:rsid w:val="00192B83"/>
    <w:rsid w:val="001945CA"/>
    <w:rsid w:val="00196C94"/>
    <w:rsid w:val="001A2D8D"/>
    <w:rsid w:val="001C4921"/>
    <w:rsid w:val="001C71F0"/>
    <w:rsid w:val="001D78C4"/>
    <w:rsid w:val="001E4345"/>
    <w:rsid w:val="001F2062"/>
    <w:rsid w:val="001F6FD3"/>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4B54"/>
    <w:rsid w:val="003161D4"/>
    <w:rsid w:val="00322840"/>
    <w:rsid w:val="0033444E"/>
    <w:rsid w:val="00334A1B"/>
    <w:rsid w:val="00346943"/>
    <w:rsid w:val="0035010E"/>
    <w:rsid w:val="003716B2"/>
    <w:rsid w:val="00375406"/>
    <w:rsid w:val="003757E3"/>
    <w:rsid w:val="003831D7"/>
    <w:rsid w:val="003848FC"/>
    <w:rsid w:val="00387210"/>
    <w:rsid w:val="003A0B17"/>
    <w:rsid w:val="003A132D"/>
    <w:rsid w:val="003A1B1F"/>
    <w:rsid w:val="003C0DBA"/>
    <w:rsid w:val="003E6235"/>
    <w:rsid w:val="003E65F0"/>
    <w:rsid w:val="003F443D"/>
    <w:rsid w:val="00412207"/>
    <w:rsid w:val="00415E92"/>
    <w:rsid w:val="00430F91"/>
    <w:rsid w:val="00433212"/>
    <w:rsid w:val="004354AF"/>
    <w:rsid w:val="00451536"/>
    <w:rsid w:val="004529A1"/>
    <w:rsid w:val="00471C4C"/>
    <w:rsid w:val="00494E90"/>
    <w:rsid w:val="004B3D37"/>
    <w:rsid w:val="004B7093"/>
    <w:rsid w:val="004C3CAE"/>
    <w:rsid w:val="004F6E97"/>
    <w:rsid w:val="00500F34"/>
    <w:rsid w:val="0050720F"/>
    <w:rsid w:val="00517EEC"/>
    <w:rsid w:val="005216F8"/>
    <w:rsid w:val="00532B9E"/>
    <w:rsid w:val="00534114"/>
    <w:rsid w:val="0053684A"/>
    <w:rsid w:val="00543B1F"/>
    <w:rsid w:val="00562EC5"/>
    <w:rsid w:val="0056312A"/>
    <w:rsid w:val="005771C0"/>
    <w:rsid w:val="00582B24"/>
    <w:rsid w:val="005964EE"/>
    <w:rsid w:val="005B2CF8"/>
    <w:rsid w:val="005B4679"/>
    <w:rsid w:val="005C06A0"/>
    <w:rsid w:val="005C18FC"/>
    <w:rsid w:val="005C4459"/>
    <w:rsid w:val="005C489D"/>
    <w:rsid w:val="005E2045"/>
    <w:rsid w:val="005F2D3E"/>
    <w:rsid w:val="00602A7F"/>
    <w:rsid w:val="00610989"/>
    <w:rsid w:val="00616B5F"/>
    <w:rsid w:val="00621F7D"/>
    <w:rsid w:val="0062408F"/>
    <w:rsid w:val="00626AAF"/>
    <w:rsid w:val="0063041F"/>
    <w:rsid w:val="00630756"/>
    <w:rsid w:val="00631E5D"/>
    <w:rsid w:val="0063637D"/>
    <w:rsid w:val="00641E77"/>
    <w:rsid w:val="006617A9"/>
    <w:rsid w:val="006624F4"/>
    <w:rsid w:val="00663BDC"/>
    <w:rsid w:val="00666228"/>
    <w:rsid w:val="00672B04"/>
    <w:rsid w:val="00673948"/>
    <w:rsid w:val="00674D42"/>
    <w:rsid w:val="00676774"/>
    <w:rsid w:val="00677359"/>
    <w:rsid w:val="006778D5"/>
    <w:rsid w:val="006A0E48"/>
    <w:rsid w:val="006A7AA5"/>
    <w:rsid w:val="006B06D6"/>
    <w:rsid w:val="006E6922"/>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A5662"/>
    <w:rsid w:val="007B5DDE"/>
    <w:rsid w:val="007B7649"/>
    <w:rsid w:val="007C1E3A"/>
    <w:rsid w:val="007C74FB"/>
    <w:rsid w:val="007D056A"/>
    <w:rsid w:val="007D688C"/>
    <w:rsid w:val="007E0F7F"/>
    <w:rsid w:val="00831A74"/>
    <w:rsid w:val="0083724A"/>
    <w:rsid w:val="008414A0"/>
    <w:rsid w:val="0085375A"/>
    <w:rsid w:val="00861BCA"/>
    <w:rsid w:val="00884712"/>
    <w:rsid w:val="00893961"/>
    <w:rsid w:val="008B0433"/>
    <w:rsid w:val="008B60FD"/>
    <w:rsid w:val="008C2588"/>
    <w:rsid w:val="008C50D1"/>
    <w:rsid w:val="008D3886"/>
    <w:rsid w:val="008E7232"/>
    <w:rsid w:val="008F1F76"/>
    <w:rsid w:val="009034FC"/>
    <w:rsid w:val="00915C80"/>
    <w:rsid w:val="00923031"/>
    <w:rsid w:val="00926882"/>
    <w:rsid w:val="0092792E"/>
    <w:rsid w:val="00963D1E"/>
    <w:rsid w:val="00966BE2"/>
    <w:rsid w:val="0098473B"/>
    <w:rsid w:val="00997120"/>
    <w:rsid w:val="009B0795"/>
    <w:rsid w:val="009B1C74"/>
    <w:rsid w:val="009B5A81"/>
    <w:rsid w:val="009B6E45"/>
    <w:rsid w:val="009F3F8E"/>
    <w:rsid w:val="00A04465"/>
    <w:rsid w:val="00A072F1"/>
    <w:rsid w:val="00A17FD3"/>
    <w:rsid w:val="00A21F3B"/>
    <w:rsid w:val="00A26EF8"/>
    <w:rsid w:val="00A31759"/>
    <w:rsid w:val="00A32C61"/>
    <w:rsid w:val="00A40351"/>
    <w:rsid w:val="00A40450"/>
    <w:rsid w:val="00A42384"/>
    <w:rsid w:val="00A47878"/>
    <w:rsid w:val="00A52236"/>
    <w:rsid w:val="00A5592C"/>
    <w:rsid w:val="00A626E1"/>
    <w:rsid w:val="00A6763C"/>
    <w:rsid w:val="00A67E1E"/>
    <w:rsid w:val="00A73CCC"/>
    <w:rsid w:val="00AB0DFF"/>
    <w:rsid w:val="00AB1B5B"/>
    <w:rsid w:val="00AB1DEC"/>
    <w:rsid w:val="00AB5963"/>
    <w:rsid w:val="00AB5BDE"/>
    <w:rsid w:val="00AC6145"/>
    <w:rsid w:val="00AE3317"/>
    <w:rsid w:val="00B0231F"/>
    <w:rsid w:val="00B2337F"/>
    <w:rsid w:val="00B357C8"/>
    <w:rsid w:val="00B409B6"/>
    <w:rsid w:val="00B414F1"/>
    <w:rsid w:val="00B549A3"/>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8252B"/>
    <w:rsid w:val="00CA196A"/>
    <w:rsid w:val="00CB1987"/>
    <w:rsid w:val="00CC4A37"/>
    <w:rsid w:val="00CE3F9F"/>
    <w:rsid w:val="00D12CDC"/>
    <w:rsid w:val="00D16F55"/>
    <w:rsid w:val="00D20103"/>
    <w:rsid w:val="00D22A6D"/>
    <w:rsid w:val="00D364C4"/>
    <w:rsid w:val="00D475DF"/>
    <w:rsid w:val="00D520E0"/>
    <w:rsid w:val="00D72216"/>
    <w:rsid w:val="00D85F1E"/>
    <w:rsid w:val="00DC7EC4"/>
    <w:rsid w:val="00DD0942"/>
    <w:rsid w:val="00DD20F6"/>
    <w:rsid w:val="00DD6D8B"/>
    <w:rsid w:val="00E04CBF"/>
    <w:rsid w:val="00E450A0"/>
    <w:rsid w:val="00E508DB"/>
    <w:rsid w:val="00E5098F"/>
    <w:rsid w:val="00E6740C"/>
    <w:rsid w:val="00E77FF2"/>
    <w:rsid w:val="00E84A0F"/>
    <w:rsid w:val="00E91353"/>
    <w:rsid w:val="00E94713"/>
    <w:rsid w:val="00E973C2"/>
    <w:rsid w:val="00EB0466"/>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912"/>
    <w:rsid w:val="00F90D45"/>
    <w:rsid w:val="00F937E2"/>
    <w:rsid w:val="00FB1987"/>
    <w:rsid w:val="00FC1473"/>
    <w:rsid w:val="00FE4F26"/>
    <w:rsid w:val="00FE54FE"/>
    <w:rsid w:val="0A2A3D98"/>
    <w:rsid w:val="186368CD"/>
    <w:rsid w:val="18ED42FC"/>
    <w:rsid w:val="1DA522AF"/>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pPr>
      <w:spacing w:line="0" w:lineRule="atLeast"/>
    </w:pPr>
    <w:rPr>
      <w:color w:val="000000"/>
      <w:sz w:val="28"/>
    </w:rPr>
  </w:style>
  <w:style w:type="paragraph" w:styleId="a5">
    <w:name w:val="Body Text Indent"/>
    <w:basedOn w:val="a0"/>
    <w:link w:val="Char0"/>
    <w:uiPriority w:val="99"/>
    <w:semiHidden/>
    <w:unhideWhenUsed/>
    <w:pPr>
      <w:spacing w:after="120"/>
      <w:ind w:leftChars="200" w:left="420"/>
    </w:pPr>
  </w:style>
  <w:style w:type="paragraph" w:styleId="a6">
    <w:name w:val="Date"/>
    <w:basedOn w:val="a0"/>
    <w:next w:val="a0"/>
    <w:link w:val="Char1"/>
    <w:uiPriority w:val="99"/>
    <w:semiHidden/>
    <w:unhideWhenUsed/>
    <w:pPr>
      <w:ind w:leftChars="2500" w:left="100"/>
    </w:pPr>
  </w:style>
  <w:style w:type="paragraph" w:styleId="20">
    <w:name w:val="Body Text Indent 2"/>
    <w:basedOn w:val="a0"/>
    <w:link w:val="2Char0"/>
    <w:uiPriority w:val="99"/>
    <w:semiHidden/>
    <w:unhideWhenUsed/>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pPr>
      <w:tabs>
        <w:tab w:val="right" w:leader="dot" w:pos="9070"/>
      </w:tabs>
      <w:jc w:val="center"/>
    </w:pPr>
    <w:rPr>
      <w:rFonts w:ascii="黑体" w:eastAsia="黑体"/>
      <w:b/>
      <w:sz w:val="36"/>
      <w:szCs w:val="36"/>
    </w:rPr>
  </w:style>
  <w:style w:type="paragraph" w:styleId="aa">
    <w:name w:val="Normal (Web)"/>
    <w:basedOn w:val="a0"/>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rPr>
      <w:color w:val="0000FF"/>
      <w:u w:val="single"/>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rPr>
      <w:rFonts w:ascii="Times New Roman" w:eastAsia="宋体" w:hAnsi="Times New Roman" w:cs="Times New Roman"/>
      <w:color w:val="000000"/>
      <w:sz w:val="28"/>
      <w:szCs w:val="24"/>
    </w:rPr>
  </w:style>
  <w:style w:type="paragraph" w:customStyle="1" w:styleId="ae">
    <w:name w:val="段"/>
    <w:qFormat/>
    <w:pPr>
      <w:autoSpaceDE w:val="0"/>
      <w:autoSpaceDN w:val="0"/>
      <w:ind w:firstLineChars="200" w:firstLine="200"/>
      <w:jc w:val="both"/>
    </w:pPr>
    <w:rPr>
      <w:rFonts w:ascii="宋体"/>
      <w:sz w:val="21"/>
    </w:rPr>
  </w:style>
  <w:style w:type="paragraph" w:customStyle="1" w:styleId="a">
    <w:name w:val="章标题"/>
    <w:next w:val="ae"/>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rPr>
      <w:kern w:val="2"/>
      <w:sz w:val="21"/>
      <w:szCs w:val="24"/>
    </w:rPr>
  </w:style>
  <w:style w:type="paragraph" w:styleId="af">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rPr>
      <w:kern w:val="2"/>
      <w:sz w:val="21"/>
      <w:szCs w:val="24"/>
    </w:rPr>
  </w:style>
  <w:style w:type="character" w:customStyle="1" w:styleId="Char0">
    <w:name w:val="正文文本缩进 Char"/>
    <w:basedOn w:val="a1"/>
    <w:link w:val="a5"/>
    <w:uiPriority w:val="99"/>
    <w:semiHidden/>
    <w:rPr>
      <w:kern w:val="2"/>
      <w:sz w:val="21"/>
      <w:szCs w:val="24"/>
    </w:rPr>
  </w:style>
  <w:style w:type="character" w:customStyle="1" w:styleId="1Char">
    <w:name w:val="标题 1 Char"/>
    <w:basedOn w:val="a1"/>
    <w:link w:val="1"/>
    <w:uiPriority w:val="9"/>
    <w:rPr>
      <w:rFonts w:eastAsia="仿宋"/>
      <w:b/>
      <w:bCs/>
      <w:kern w:val="44"/>
      <w:sz w:val="36"/>
      <w:szCs w:val="44"/>
    </w:rPr>
  </w:style>
  <w:style w:type="character" w:customStyle="1" w:styleId="2Char">
    <w:name w:val="标题 2 Char"/>
    <w:basedOn w:val="a1"/>
    <w:link w:val="2"/>
    <w:uiPriority w:val="9"/>
    <w:semiHidden/>
    <w:rPr>
      <w:rFonts w:ascii="Arial" w:eastAsia="仿宋" w:hAnsi="Arial"/>
      <w:b/>
      <w:kern w:val="2"/>
      <w:sz w:val="28"/>
      <w:szCs w:val="22"/>
    </w:rPr>
  </w:style>
  <w:style w:type="character" w:customStyle="1" w:styleId="3Char">
    <w:name w:val="标题 3 Char"/>
    <w:basedOn w:val="a1"/>
    <w:link w:val="3"/>
    <w:uiPriority w:val="9"/>
    <w:semiHidden/>
    <w:rPr>
      <w:rFonts w:eastAsia="仿宋"/>
      <w:kern w:val="2"/>
      <w:sz w:val="28"/>
      <w:szCs w:val="22"/>
    </w:rPr>
  </w:style>
  <w:style w:type="paragraph" w:customStyle="1" w:styleId="12">
    <w:name w:val="列出段落1"/>
    <w:basedOn w:val="a0"/>
    <w:pPr>
      <w:ind w:firstLineChars="200" w:firstLine="420"/>
    </w:pPr>
    <w:rPr>
      <w:szCs w:val="22"/>
    </w:rPr>
  </w:style>
  <w:style w:type="character" w:customStyle="1" w:styleId="Char5">
    <w:name w:val="标题 Char"/>
    <w:basedOn w:val="a1"/>
    <w:link w:val="ab"/>
    <w:uiPriority w:val="10"/>
    <w:rPr>
      <w:rFonts w:asciiTheme="majorHAnsi" w:hAnsiTheme="majorHAnsi" w:cstheme="majorBidi"/>
      <w:b/>
      <w:bCs/>
      <w:kern w:val="2"/>
      <w:sz w:val="32"/>
      <w:szCs w:val="32"/>
    </w:rPr>
  </w:style>
  <w:style w:type="table" w:customStyle="1" w:styleId="30">
    <w:name w:val="网格型3"/>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pPr>
      <w:spacing w:line="0" w:lineRule="atLeast"/>
    </w:pPr>
    <w:rPr>
      <w:color w:val="000000"/>
      <w:sz w:val="28"/>
    </w:rPr>
  </w:style>
  <w:style w:type="paragraph" w:styleId="a5">
    <w:name w:val="Body Text Indent"/>
    <w:basedOn w:val="a0"/>
    <w:link w:val="Char0"/>
    <w:uiPriority w:val="99"/>
    <w:semiHidden/>
    <w:unhideWhenUsed/>
    <w:pPr>
      <w:spacing w:after="120"/>
      <w:ind w:leftChars="200" w:left="420"/>
    </w:pPr>
  </w:style>
  <w:style w:type="paragraph" w:styleId="a6">
    <w:name w:val="Date"/>
    <w:basedOn w:val="a0"/>
    <w:next w:val="a0"/>
    <w:link w:val="Char1"/>
    <w:uiPriority w:val="99"/>
    <w:semiHidden/>
    <w:unhideWhenUsed/>
    <w:pPr>
      <w:ind w:leftChars="2500" w:left="100"/>
    </w:pPr>
  </w:style>
  <w:style w:type="paragraph" w:styleId="20">
    <w:name w:val="Body Text Indent 2"/>
    <w:basedOn w:val="a0"/>
    <w:link w:val="2Char0"/>
    <w:uiPriority w:val="99"/>
    <w:semiHidden/>
    <w:unhideWhenUsed/>
    <w:pPr>
      <w:spacing w:after="120" w:line="480" w:lineRule="auto"/>
      <w:ind w:leftChars="200" w:left="420"/>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pPr>
      <w:tabs>
        <w:tab w:val="right" w:leader="dot" w:pos="9070"/>
      </w:tabs>
      <w:jc w:val="center"/>
    </w:pPr>
    <w:rPr>
      <w:rFonts w:ascii="黑体" w:eastAsia="黑体"/>
      <w:b/>
      <w:sz w:val="36"/>
      <w:szCs w:val="36"/>
    </w:rPr>
  </w:style>
  <w:style w:type="paragraph" w:styleId="aa">
    <w:name w:val="Normal (Web)"/>
    <w:basedOn w:val="a0"/>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0"/>
    <w:next w:val="a0"/>
    <w:link w:val="Char5"/>
    <w:uiPriority w:val="10"/>
    <w:qFormat/>
    <w:pPr>
      <w:spacing w:before="240" w:after="60"/>
      <w:jc w:val="center"/>
      <w:outlineLvl w:val="0"/>
    </w:pPr>
    <w:rPr>
      <w:rFonts w:asciiTheme="majorHAnsi" w:hAnsiTheme="majorHAnsi" w:cstheme="majorBidi"/>
      <w:b/>
      <w:bCs/>
      <w:sz w:val="32"/>
      <w:szCs w:val="32"/>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rPr>
      <w:color w:val="0000FF"/>
      <w:u w:val="single"/>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qFormat/>
    <w:rPr>
      <w:sz w:val="18"/>
      <w:szCs w:val="18"/>
    </w:rPr>
  </w:style>
  <w:style w:type="character" w:customStyle="1" w:styleId="Char">
    <w:name w:val="正文文本 Char"/>
    <w:basedOn w:val="a1"/>
    <w:link w:val="a4"/>
    <w:rPr>
      <w:rFonts w:ascii="Times New Roman" w:eastAsia="宋体" w:hAnsi="Times New Roman" w:cs="Times New Roman"/>
      <w:color w:val="000000"/>
      <w:sz w:val="28"/>
      <w:szCs w:val="24"/>
    </w:rPr>
  </w:style>
  <w:style w:type="paragraph" w:customStyle="1" w:styleId="ae">
    <w:name w:val="段"/>
    <w:qFormat/>
    <w:pPr>
      <w:autoSpaceDE w:val="0"/>
      <w:autoSpaceDN w:val="0"/>
      <w:ind w:firstLineChars="200" w:firstLine="200"/>
      <w:jc w:val="both"/>
    </w:pPr>
    <w:rPr>
      <w:rFonts w:ascii="宋体"/>
      <w:sz w:val="21"/>
    </w:rPr>
  </w:style>
  <w:style w:type="paragraph" w:customStyle="1" w:styleId="a">
    <w:name w:val="章标题"/>
    <w:next w:val="ae"/>
    <w:qFormat/>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1">
    <w:name w:val="网格型1"/>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uiPriority w:val="99"/>
    <w:semiHidden/>
    <w:qFormat/>
    <w:rPr>
      <w:kern w:val="2"/>
      <w:sz w:val="18"/>
      <w:szCs w:val="18"/>
    </w:rPr>
  </w:style>
  <w:style w:type="character" w:customStyle="1" w:styleId="2Char0">
    <w:name w:val="正文文本缩进 2 Char"/>
    <w:basedOn w:val="a1"/>
    <w:link w:val="20"/>
    <w:uiPriority w:val="99"/>
    <w:semiHidden/>
    <w:rPr>
      <w:kern w:val="2"/>
      <w:sz w:val="21"/>
      <w:szCs w:val="24"/>
    </w:rPr>
  </w:style>
  <w:style w:type="paragraph" w:styleId="af">
    <w:name w:val="List Paragraph"/>
    <w:basedOn w:val="a0"/>
    <w:uiPriority w:val="99"/>
    <w:qFormat/>
    <w:pPr>
      <w:ind w:firstLineChars="200" w:firstLine="420"/>
    </w:pPr>
    <w:rPr>
      <w:rFonts w:ascii="Calibri" w:hAnsi="Calibri"/>
      <w:szCs w:val="22"/>
    </w:rPr>
  </w:style>
  <w:style w:type="character" w:customStyle="1" w:styleId="Char1">
    <w:name w:val="日期 Char"/>
    <w:basedOn w:val="a1"/>
    <w:link w:val="a6"/>
    <w:uiPriority w:val="99"/>
    <w:semiHidden/>
    <w:rPr>
      <w:kern w:val="2"/>
      <w:sz w:val="21"/>
      <w:szCs w:val="24"/>
    </w:rPr>
  </w:style>
  <w:style w:type="character" w:customStyle="1" w:styleId="Char0">
    <w:name w:val="正文文本缩进 Char"/>
    <w:basedOn w:val="a1"/>
    <w:link w:val="a5"/>
    <w:uiPriority w:val="99"/>
    <w:semiHidden/>
    <w:rPr>
      <w:kern w:val="2"/>
      <w:sz w:val="21"/>
      <w:szCs w:val="24"/>
    </w:rPr>
  </w:style>
  <w:style w:type="character" w:customStyle="1" w:styleId="1Char">
    <w:name w:val="标题 1 Char"/>
    <w:basedOn w:val="a1"/>
    <w:link w:val="1"/>
    <w:uiPriority w:val="9"/>
    <w:rPr>
      <w:rFonts w:eastAsia="仿宋"/>
      <w:b/>
      <w:bCs/>
      <w:kern w:val="44"/>
      <w:sz w:val="36"/>
      <w:szCs w:val="44"/>
    </w:rPr>
  </w:style>
  <w:style w:type="character" w:customStyle="1" w:styleId="2Char">
    <w:name w:val="标题 2 Char"/>
    <w:basedOn w:val="a1"/>
    <w:link w:val="2"/>
    <w:uiPriority w:val="9"/>
    <w:semiHidden/>
    <w:rPr>
      <w:rFonts w:ascii="Arial" w:eastAsia="仿宋" w:hAnsi="Arial"/>
      <w:b/>
      <w:kern w:val="2"/>
      <w:sz w:val="28"/>
      <w:szCs w:val="22"/>
    </w:rPr>
  </w:style>
  <w:style w:type="character" w:customStyle="1" w:styleId="3Char">
    <w:name w:val="标题 3 Char"/>
    <w:basedOn w:val="a1"/>
    <w:link w:val="3"/>
    <w:uiPriority w:val="9"/>
    <w:semiHidden/>
    <w:rPr>
      <w:rFonts w:eastAsia="仿宋"/>
      <w:kern w:val="2"/>
      <w:sz w:val="28"/>
      <w:szCs w:val="22"/>
    </w:rPr>
  </w:style>
  <w:style w:type="paragraph" w:customStyle="1" w:styleId="12">
    <w:name w:val="列出段落1"/>
    <w:basedOn w:val="a0"/>
    <w:pPr>
      <w:ind w:firstLineChars="200" w:firstLine="420"/>
    </w:pPr>
    <w:rPr>
      <w:szCs w:val="22"/>
    </w:rPr>
  </w:style>
  <w:style w:type="character" w:customStyle="1" w:styleId="Char5">
    <w:name w:val="标题 Char"/>
    <w:basedOn w:val="a1"/>
    <w:link w:val="ab"/>
    <w:uiPriority w:val="10"/>
    <w:rPr>
      <w:rFonts w:asciiTheme="majorHAnsi" w:hAnsiTheme="majorHAnsi" w:cstheme="majorBidi"/>
      <w:b/>
      <w:bCs/>
      <w:kern w:val="2"/>
      <w:sz w:val="32"/>
      <w:szCs w:val="32"/>
    </w:rPr>
  </w:style>
  <w:style w:type="table" w:customStyle="1" w:styleId="30">
    <w:name w:val="网格型3"/>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DD268D-58CC-4818-B460-0F26705C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2023-03-22T04:35:00Z</cp:lastPrinted>
  <dcterms:created xsi:type="dcterms:W3CDTF">2023-03-23T07:33:00Z</dcterms:created>
  <dcterms:modified xsi:type="dcterms:W3CDTF">2023-03-23T07:33:00Z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EA10777B05194FB280C19E4CF7ED5A78</vt:lpwstr>
  </property>
</Properties>
</file>